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FE6" w:rsidRPr="002D4563" w:rsidRDefault="002D4563" w:rsidP="002D4563">
      <w:pPr>
        <w:jc w:val="center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Wymagania edukacyjne z języka polskiego dla klasy 1</w:t>
      </w:r>
      <w:r w:rsidR="004424FE">
        <w:rPr>
          <w:rFonts w:ascii="Times" w:hAnsi="Times"/>
          <w:color w:val="000000"/>
          <w:sz w:val="27"/>
          <w:szCs w:val="27"/>
        </w:rPr>
        <w:t>h</w:t>
      </w:r>
      <w:r>
        <w:rPr>
          <w:rFonts w:ascii="Times" w:hAnsi="Times"/>
          <w:color w:val="000000"/>
          <w:sz w:val="27"/>
          <w:szCs w:val="27"/>
        </w:rPr>
        <w:t xml:space="preserve"> na rok szkolny [2025/2026] w oparciu o program nauczania </w:t>
      </w:r>
      <w:r w:rsidRPr="002D4563">
        <w:rPr>
          <w:rFonts w:ascii="Times" w:hAnsi="Times"/>
          <w:color w:val="000000"/>
          <w:sz w:val="27"/>
          <w:szCs w:val="27"/>
        </w:rPr>
        <w:t>"</w:t>
      </w:r>
      <w:r w:rsidR="00554BA7">
        <w:rPr>
          <w:rFonts w:ascii="Times" w:hAnsi="Times"/>
          <w:color w:val="000000"/>
          <w:sz w:val="27"/>
          <w:szCs w:val="27"/>
        </w:rPr>
        <w:t xml:space="preserve">NOWE </w:t>
      </w:r>
      <w:proofErr w:type="spellStart"/>
      <w:r w:rsidRPr="002D4563">
        <w:rPr>
          <w:rFonts w:ascii="Times" w:hAnsi="Times"/>
          <w:color w:val="000000"/>
          <w:sz w:val="27"/>
          <w:szCs w:val="27"/>
        </w:rPr>
        <w:t>Ponadsłowami</w:t>
      </w:r>
      <w:proofErr w:type="spellEnd"/>
      <w:r w:rsidRPr="002D4563">
        <w:rPr>
          <w:rFonts w:ascii="Times" w:hAnsi="Times"/>
          <w:color w:val="000000"/>
          <w:sz w:val="27"/>
          <w:szCs w:val="27"/>
        </w:rPr>
        <w:t>"</w:t>
      </w:r>
      <w:r>
        <w:rPr>
          <w:rFonts w:ascii="Times" w:hAnsi="Times"/>
          <w:color w:val="000000"/>
          <w:sz w:val="27"/>
          <w:szCs w:val="27"/>
        </w:rPr>
        <w:t xml:space="preserve"> - p</w:t>
      </w:r>
      <w:r w:rsidRPr="002D4563">
        <w:rPr>
          <w:rFonts w:ascii="Times" w:hAnsi="Times"/>
          <w:color w:val="000000"/>
          <w:sz w:val="27"/>
          <w:szCs w:val="27"/>
        </w:rPr>
        <w:t>rogram nauczania języka polskiego w liceum ogólnokształcącym i technikum od roku szkolnego 2019/2020</w:t>
      </w:r>
      <w:r>
        <w:rPr>
          <w:rFonts w:ascii="Times" w:hAnsi="Times"/>
          <w:color w:val="000000"/>
          <w:sz w:val="27"/>
          <w:szCs w:val="27"/>
        </w:rPr>
        <w:t xml:space="preserve"> autorstwa Barbary Łęckiej - oraz sposoby sprawdzania osiągnięć edukacyjnych uczniów</w:t>
      </w:r>
    </w:p>
    <w:p w:rsidR="00431FE6" w:rsidRDefault="00704897">
      <w:pPr>
        <w:rPr>
          <w:rFonts w:ascii="Times New Roman" w:hAnsi="Times New Roman"/>
          <w:sz w:val="24"/>
          <w:szCs w:val="24"/>
        </w:rPr>
      </w:pPr>
      <w:r w:rsidRPr="00704897">
        <w:rPr>
          <w:rFonts w:ascii="Times New Roman" w:hAnsi="Times New Roman"/>
          <w:sz w:val="24"/>
          <w:szCs w:val="24"/>
        </w:rPr>
        <w:t>I Wymagania edukacyjne</w:t>
      </w:r>
    </w:p>
    <w:p w:rsidR="000C2B54" w:rsidRPr="009706AD" w:rsidRDefault="00137AF0" w:rsidP="000C2B54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rect id="Rectangle 4" o:spid="_x0000_s1026" style="position:absolute;margin-left:.35pt;margin-top:11.35pt;width:26.25pt;height:12pt;z-index:251659264;visibility:visible" fillcolor="#d8d8d8"/>
        </w:pict>
      </w:r>
      <w:r w:rsidR="000C2B54" w:rsidRPr="009706AD">
        <w:rPr>
          <w:rFonts w:ascii="Times New Roman" w:hAnsi="Times New Roman"/>
          <w:sz w:val="20"/>
          <w:szCs w:val="20"/>
        </w:rPr>
        <w:t>* zakres rozszerzony</w:t>
      </w:r>
    </w:p>
    <w:p w:rsidR="000C2B54" w:rsidRPr="009706AD" w:rsidRDefault="00137AF0" w:rsidP="000C2B54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rect id="Rectangle 5" o:spid="_x0000_s1027" style="position:absolute;margin-left:.35pt;margin-top:12.1pt;width:26.25pt;height:1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2fqCQIAABU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"/>
        </w:pict>
      </w:r>
      <w:r w:rsidR="000C2B54" w:rsidRPr="009706AD">
        <w:rPr>
          <w:rFonts w:ascii="Times New Roman" w:hAnsi="Times New Roman"/>
          <w:sz w:val="20"/>
          <w:szCs w:val="20"/>
        </w:rPr>
        <w:t>materiał obligatoryjny</w:t>
      </w:r>
    </w:p>
    <w:p w:rsidR="000C2B54" w:rsidRPr="009706AD" w:rsidRDefault="000C2B54" w:rsidP="000C2B5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706AD">
        <w:rPr>
          <w:rFonts w:ascii="Times New Roman" w:hAnsi="Times New Roman"/>
          <w:sz w:val="20"/>
          <w:szCs w:val="20"/>
        </w:rPr>
        <w:t>materiał fakultatywny</w:t>
      </w:r>
    </w:p>
    <w:p w:rsidR="00B0660D" w:rsidRPr="00704897" w:rsidRDefault="00B0660D">
      <w:pPr>
        <w:rPr>
          <w:rFonts w:ascii="Times New Roman" w:hAnsi="Times New Roman"/>
          <w:sz w:val="24"/>
          <w:szCs w:val="24"/>
        </w:rPr>
      </w:pPr>
    </w:p>
    <w:tbl>
      <w:tblPr>
        <w:tblW w:w="13994" w:type="dxa"/>
        <w:tblInd w:w="113" w:type="dxa"/>
        <w:tblLayout w:type="fixed"/>
        <w:tblLook w:val="04A0"/>
      </w:tblPr>
      <w:tblGrid>
        <w:gridCol w:w="2325"/>
        <w:gridCol w:w="2320"/>
        <w:gridCol w:w="2319"/>
        <w:gridCol w:w="2347"/>
        <w:gridCol w:w="2345"/>
        <w:gridCol w:w="2338"/>
      </w:tblGrid>
      <w:tr w:rsidR="00431FE6" w:rsidTr="002D4563">
        <w:tc>
          <w:tcPr>
            <w:tcW w:w="23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424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Numer</w:t>
            </w:r>
            <w:r>
              <w:rPr>
                <w:rFonts w:ascii="Times New Roman" w:hAnsi="Times New Roman"/>
                <w:b/>
                <w:bCs/>
              </w:rPr>
              <w:br/>
              <w:t>i temat lekcji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424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Wymagania konieczne</w:t>
            </w:r>
          </w:p>
          <w:p w:rsidR="00431FE6" w:rsidRDefault="004424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(ocena dopuszczająca)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424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Wymagania podsta</w:t>
            </w:r>
            <w:r>
              <w:rPr>
                <w:rFonts w:ascii="Times New Roman" w:hAnsi="Times New Roman"/>
                <w:b/>
              </w:rPr>
              <w:t>wowe</w:t>
            </w:r>
          </w:p>
          <w:p w:rsidR="00431FE6" w:rsidRDefault="004424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(ocena dostateczna)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424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Wymagania rozszerzające</w:t>
            </w:r>
          </w:p>
          <w:p w:rsidR="00431FE6" w:rsidRDefault="004424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(ocena dobra)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424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Wymagania dopełniające</w:t>
            </w:r>
          </w:p>
          <w:p w:rsidR="00431FE6" w:rsidRDefault="004424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(ocena bardzo dobra)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424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Wymagania wykraczające</w:t>
            </w:r>
          </w:p>
          <w:p w:rsidR="00431FE6" w:rsidRDefault="004424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(ocena celująca)</w:t>
            </w:r>
          </w:p>
        </w:tc>
      </w:tr>
      <w:tr w:rsidR="00431FE6" w:rsidTr="002D4563">
        <w:tc>
          <w:tcPr>
            <w:tcW w:w="2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424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Uczeń potrafi: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424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Uczeń potrafi to, co na ocenę dopuszczającą, oraz: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424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Uczeń potrafi to, co na ocenę </w:t>
            </w:r>
            <w:r>
              <w:rPr>
                <w:rFonts w:ascii="Times New Roman" w:hAnsi="Times New Roman"/>
                <w:b/>
              </w:rPr>
              <w:t>dostateczną, oraz: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424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Uczeń potrafi to, co na ocenę dobrą, oraz: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424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Uczeń: potrafi to, co na ocenę bardzo dobrą, oraz: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STAROŻYTNOŚĆ – O EPOCE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Fundamenty kultury europejskiej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antyk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i/>
              </w:rPr>
              <w:t>klasyczny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monoteizm i politeizm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judaizm i chrześcijaństwo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ramy czasowe epoki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kręgi kulturowe starożytnej Europy i je scharakteryzować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 symboliczne znaczenie Aten, Rzymu i Jerozolimy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greckich filozofów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wypowiadać się na temat </w:t>
            </w:r>
            <w:r>
              <w:rPr>
                <w:rFonts w:ascii="Times New Roman" w:hAnsi="Times New Roman"/>
              </w:rPr>
              <w:t>fundamentalnej roli starożytności klasycznej w historii kultury europejskiej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znaczenie prawa rzymskiego dla rozwoju późniejszych kodyfikacji prawnych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3.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Grecja, Rzym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polis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demokracja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i/>
              </w:rPr>
              <w:t>prawo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obywatel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złoty wiek </w:t>
            </w:r>
            <w:r>
              <w:rPr>
                <w:rFonts w:ascii="Times New Roman" w:hAnsi="Times New Roman"/>
              </w:rPr>
              <w:t>Aten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wymienia osiągnięcia starożytnych Greków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wymienia osiągnięcia starożytnych Rzymian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różnice pomiędzy kulturą Grecji i Rzymu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na czym polegał antropocentryzm cywilizacji antyku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 pojęcie </w:t>
            </w:r>
            <w:r>
              <w:rPr>
                <w:rFonts w:ascii="Times New Roman" w:hAnsi="Times New Roman"/>
                <w:i/>
              </w:rPr>
              <w:t>kalokagatia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</w:t>
            </w:r>
            <w:r>
              <w:rPr>
                <w:rFonts w:ascii="Times New Roman" w:hAnsi="Times New Roman"/>
              </w:rPr>
              <w:t xml:space="preserve"> temat idei kształtujących życie starożytnych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dyskusję na temat wpływu starożytności na współczesność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4.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Filozofia antyczna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najważniejszych filozofów starożytnej Grecji: Sokratesa, Platona i Arystotelesa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wyjaśnić etymologię oraz znaczenie słowa </w:t>
            </w:r>
            <w:r>
              <w:rPr>
                <w:rFonts w:ascii="Times New Roman" w:hAnsi="Times New Roman"/>
                <w:i/>
              </w:rPr>
              <w:t>filozofia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 pojęcie </w:t>
            </w:r>
            <w:r>
              <w:rPr>
                <w:rFonts w:ascii="Times New Roman" w:hAnsi="Times New Roman"/>
                <w:i/>
              </w:rPr>
              <w:t>cnoty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wymienić podstawowe założenia filozofii Sokratesa, Platona, Arystotelesa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</w:t>
            </w:r>
            <w:r>
              <w:rPr>
                <w:rFonts w:ascii="Times New Roman" w:hAnsi="Times New Roman"/>
              </w:rPr>
              <w:lastRenderedPageBreak/>
              <w:t>najważniejsze założenia szkoły filozoficznej stoików, epikurejczyków i sceptyków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wyjaśnić,</w:t>
            </w:r>
            <w:r>
              <w:rPr>
                <w:rFonts w:ascii="Times New Roman" w:hAnsi="Times New Roman"/>
              </w:rPr>
              <w:t xml:space="preserve"> na czym polegał przełomowy charakter działalności Sokratesa i omówić jego metodę </w:t>
            </w:r>
            <w:r>
              <w:rPr>
                <w:rFonts w:ascii="Times New Roman" w:hAnsi="Times New Roman"/>
              </w:rPr>
              <w:lastRenderedPageBreak/>
              <w:t>filozoficzną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dualistyczną koncepcję świata według Platona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wypowiedzieć się na temat znaczenia działalności Arystotelesa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• omówić wpływ filozofii starożytnych na ep</w:t>
            </w:r>
            <w:r>
              <w:rPr>
                <w:rFonts w:ascii="Times New Roman" w:hAnsi="Times New Roman"/>
              </w:rPr>
              <w:t>oki późniejsze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5. i 6.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Sztuka antyku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najważniejsze zabytki starożytnej Grecji i Rzymu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antycznego ideału piękna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główne cechy sztuki antycznej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jak Grecy rozumieli piękno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innowacje </w:t>
            </w:r>
            <w:r>
              <w:rPr>
                <w:rFonts w:ascii="Times New Roman" w:hAnsi="Times New Roman"/>
              </w:rPr>
              <w:t>architektoniczne wprowadzone przez Rzymian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znaczenie harmonii w sztuce antyku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wytłumaczyć, co to jest kanon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objaśnić pojęcie </w:t>
            </w:r>
            <w:r>
              <w:rPr>
                <w:rFonts w:ascii="Times New Roman" w:hAnsi="Times New Roman"/>
                <w:i/>
              </w:rPr>
              <w:t>mimesis</w:t>
            </w:r>
            <w:r>
              <w:rPr>
                <w:rFonts w:ascii="Times New Roman" w:hAnsi="Times New Roman"/>
              </w:rPr>
              <w:t xml:space="preserve"> jako kategorii sztuki antycznej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analizy dzieła sztuki według następujących kryteriów: stosunek do na</w:t>
            </w:r>
            <w:r>
              <w:rPr>
                <w:rFonts w:ascii="Times New Roman" w:hAnsi="Times New Roman"/>
              </w:rPr>
              <w:t>tury, kompozycja, sposób ukazania tematu, kontekst kulturowy i filozoficzny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rozróżnić okresy klasyczny i hellenistyczny w historii sztuki starożytnej Grecji i przyporządkować im konkretne dzieła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7.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Teatr antyczny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rodzaje literackie i </w:t>
            </w:r>
            <w:r>
              <w:rPr>
                <w:rFonts w:ascii="Times New Roman" w:hAnsi="Times New Roman"/>
              </w:rPr>
              <w:t>zdefiniować dramat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podstawowe elementy budowy teatru greckiego – orchestrę, proscenium, </w:t>
            </w:r>
            <w:proofErr w:type="spellStart"/>
            <w:r>
              <w:rPr>
                <w:rFonts w:ascii="Times New Roman" w:hAnsi="Times New Roman"/>
              </w:rPr>
              <w:t>skene</w:t>
            </w:r>
            <w:proofErr w:type="spellEnd"/>
            <w:r>
              <w:rPr>
                <w:rFonts w:ascii="Times New Roman" w:hAnsi="Times New Roman"/>
              </w:rPr>
              <w:t>, parodos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na czym polegała zasada trzech jedności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przynajmniej dwa tytuły tragedii Sofoklesa: </w:t>
            </w:r>
            <w:r>
              <w:rPr>
                <w:rFonts w:ascii="Times New Roman" w:hAnsi="Times New Roman"/>
                <w:i/>
              </w:rPr>
              <w:t>Król Edyp</w:t>
            </w:r>
            <w:r>
              <w:rPr>
                <w:rFonts w:ascii="Times New Roman" w:hAnsi="Times New Roman"/>
              </w:rPr>
              <w:t xml:space="preserve"> i </w:t>
            </w:r>
            <w:r>
              <w:rPr>
                <w:rFonts w:ascii="Times New Roman" w:hAnsi="Times New Roman"/>
                <w:i/>
              </w:rPr>
              <w:t>Antygona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rozróżnić </w:t>
            </w:r>
            <w:r>
              <w:rPr>
                <w:rFonts w:ascii="Times New Roman" w:hAnsi="Times New Roman"/>
              </w:rPr>
              <w:t>antyczne gatunki dramatyczne: tragedię, komedię i dramat satyrowy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opisać podstawowe elementy budowy teatru greckiego – orchestrę, proscenium, </w:t>
            </w:r>
            <w:proofErr w:type="spellStart"/>
            <w:r>
              <w:rPr>
                <w:rFonts w:ascii="Times New Roman" w:hAnsi="Times New Roman"/>
              </w:rPr>
              <w:t>skene</w:t>
            </w:r>
            <w:proofErr w:type="spellEnd"/>
            <w:r>
              <w:rPr>
                <w:rFonts w:ascii="Times New Roman" w:hAnsi="Times New Roman"/>
              </w:rPr>
              <w:t>, parodos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budowę dramatu antycznego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historię narodzin teatru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swobodnie posług</w:t>
            </w:r>
            <w:r>
              <w:rPr>
                <w:rFonts w:ascii="Times New Roman" w:hAnsi="Times New Roman"/>
              </w:rPr>
              <w:t xml:space="preserve">iwać się pojęciami: </w:t>
            </w:r>
            <w:r>
              <w:rPr>
                <w:rFonts w:ascii="Times New Roman" w:hAnsi="Times New Roman"/>
                <w:i/>
              </w:rPr>
              <w:t>dytyramb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koryfeusz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agon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chór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koturny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maska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deus ex machina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amfiteatr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rolę trzech pisarzy w rozwoju dramatu: Ajschylosa, Eurypidesa i Sofoklesa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etymologię słowa </w:t>
            </w:r>
            <w:r>
              <w:rPr>
                <w:rFonts w:ascii="Times New Roman" w:hAnsi="Times New Roman"/>
                <w:i/>
              </w:rPr>
              <w:t>tragedia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wpływ tragików greckich: </w:t>
            </w:r>
            <w:r>
              <w:rPr>
                <w:rFonts w:ascii="Times New Roman" w:hAnsi="Times New Roman"/>
              </w:rPr>
              <w:t>Ajschylosa, Eurypidesa i Sofoklesa oraz komediopisarza Arystofanesa na rozwój teatru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STAROŻYTNOŚĆ – TEKSTY Z EPOKI I NAWIĄZANIA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8.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Wprowadzenie do literatury starożytnej Grecji i Rzymu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czytać ze zrozumieniem tekst informacyjny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referować informacje </w:t>
            </w:r>
            <w:r>
              <w:rPr>
                <w:rFonts w:ascii="Times New Roman" w:hAnsi="Times New Roman"/>
              </w:rPr>
              <w:t>pozyskane z tekstu informacyjnego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twórców literatury starożytnej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gatunki literatury starożytnej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zdefiniować pojęcia: mit, symbol, </w:t>
            </w:r>
            <w:r>
              <w:rPr>
                <w:rFonts w:ascii="Times New Roman" w:hAnsi="Times New Roman"/>
                <w:i/>
                <w:iCs/>
              </w:rPr>
              <w:t>sacrum</w:t>
            </w:r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iCs/>
              </w:rPr>
              <w:t>profanum</w:t>
            </w:r>
            <w:proofErr w:type="spellEnd"/>
            <w:r>
              <w:rPr>
                <w:rFonts w:ascii="Times New Roman" w:hAnsi="Times New Roman"/>
              </w:rPr>
              <w:t xml:space="preserve">, rodzaje literackie, epika, liryka, dramat, poezja tyrtejska, anakreontyk, </w:t>
            </w:r>
            <w:r>
              <w:rPr>
                <w:rFonts w:ascii="Times New Roman" w:hAnsi="Times New Roman"/>
                <w:i/>
                <w:iCs/>
              </w:rPr>
              <w:t>mimesis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 xml:space="preserve">• </w:t>
            </w:r>
            <w:r>
              <w:rPr>
                <w:rFonts w:ascii="Times New Roman" w:hAnsi="Times New Roman"/>
                <w:iCs/>
              </w:rPr>
              <w:t>omówić podstawowe wątki i tematy podejmowane przez starożytnych twórców literatury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9., 10.</w:t>
            </w:r>
            <w:r>
              <w:rPr>
                <w:rFonts w:ascii="Times New Roman" w:hAnsi="Times New Roman"/>
                <w:bCs/>
              </w:rPr>
              <w:t xml:space="preserve"> i</w:t>
            </w:r>
            <w:r>
              <w:rPr>
                <w:rFonts w:ascii="Times New Roman" w:hAnsi="Times New Roman"/>
                <w:b/>
                <w:bCs/>
              </w:rPr>
              <w:t xml:space="preserve"> 11.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Mitologia grecka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najważniejszych bogów greckich: Zeus, Posejdon, Hades, Hera, Hestia, Demeter, Afrodyta, Apollo, Ares, Atena, Hermes i Hefajstos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</w:rPr>
              <w:t>scharakteryzować najważniejszych bogów olimpijskich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 </w:t>
            </w:r>
            <w:r>
              <w:rPr>
                <w:rFonts w:ascii="Times New Roman" w:hAnsi="Times New Roman"/>
                <w:i/>
              </w:rPr>
              <w:t>mit</w:t>
            </w:r>
            <w:r>
              <w:rPr>
                <w:rFonts w:ascii="Times New Roman" w:hAnsi="Times New Roman"/>
              </w:rPr>
              <w:t xml:space="preserve"> na tle wierzeń świata starożytnego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odróżnić mit od legendy i baśni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rodzaje mitów: kosmogoniczne, teogoniczne, antropogeniczne oraz genealogiczne, i podać ich konkretne pr</w:t>
            </w:r>
            <w:r>
              <w:rPr>
                <w:rFonts w:ascii="Times New Roman" w:hAnsi="Times New Roman"/>
              </w:rPr>
              <w:t>zykłady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frazeologizmy pochodzące z mitologii i objaśnić ich znaczenie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mit o Orfeuszu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znaczenie mitów dla starożytnych Greków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kondycję człowieka w starożytnym świecie w świetle mitów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 </w:t>
            </w:r>
            <w:r>
              <w:rPr>
                <w:rFonts w:ascii="Times New Roman" w:hAnsi="Times New Roman"/>
                <w:i/>
              </w:rPr>
              <w:t>archetyp</w:t>
            </w:r>
            <w:r>
              <w:rPr>
                <w:rFonts w:ascii="Times New Roman" w:hAnsi="Times New Roman"/>
              </w:rPr>
              <w:t xml:space="preserve"> w kontekście mitu o Orfeuszu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archetypy w innych mitach greckich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i omówić antyczne toposy w kulturze współczesnej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12.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 xml:space="preserve">Konteksty i nawiązania – Zbigniew Herbert, </w:t>
            </w:r>
            <w:r>
              <w:rPr>
                <w:rFonts w:ascii="Times New Roman" w:eastAsia="Times New Roman" w:hAnsi="Times New Roman"/>
                <w:i/>
                <w:iCs/>
                <w:lang w:eastAsia="pl-PL"/>
              </w:rPr>
              <w:t>H. E. O.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tekstu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narratora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świat p</w:t>
            </w:r>
            <w:r>
              <w:rPr>
                <w:rFonts w:ascii="Times New Roman" w:hAnsi="Times New Roman"/>
              </w:rPr>
              <w:t>rzedstawiony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bohaterów tekstu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nawiązania do mitu o Orfeuszu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problematykę utworu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rolę nawiązań do mitu o Orfeuszu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treści symboliczne i metaforyczne utworu</w:t>
            </w:r>
          </w:p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interpretować role opozycji </w:t>
            </w:r>
            <w:r>
              <w:rPr>
                <w:rFonts w:ascii="Times New Roman" w:hAnsi="Times New Roman"/>
              </w:rPr>
              <w:t>światła i mroku w kreacji Orfeusza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13. i 14.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Homer, </w:t>
            </w:r>
            <w:r>
              <w:rPr>
                <w:rFonts w:ascii="Times New Roman" w:hAnsi="Times New Roman"/>
                <w:bCs/>
                <w:i/>
              </w:rPr>
              <w:t>Iliada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fragmentu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r>
              <w:rPr>
                <w:rFonts w:ascii="Times New Roman" w:hAnsi="Times New Roman"/>
                <w:i/>
              </w:rPr>
              <w:t>epos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wymienić najważniejszych bohaterów </w:t>
            </w:r>
            <w:r>
              <w:rPr>
                <w:rFonts w:ascii="Times New Roman" w:hAnsi="Times New Roman"/>
                <w:i/>
              </w:rPr>
              <w:t>Iliady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eposu homeryckiego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stylu homeryckiego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kompozycję </w:t>
            </w:r>
            <w:r>
              <w:rPr>
                <w:rFonts w:ascii="Times New Roman" w:hAnsi="Times New Roman"/>
                <w:i/>
              </w:rPr>
              <w:t>Iliady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środki językowe użyte we fragmencie i omówić ich funkcję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wypowiedzieć się na temat obrazu człowieka ukazanego w </w:t>
            </w:r>
            <w:r>
              <w:rPr>
                <w:rFonts w:ascii="Times New Roman" w:hAnsi="Times New Roman"/>
                <w:i/>
              </w:rPr>
              <w:t>Iliadzie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podjąć dyskusję dotyczącą tezy, że </w:t>
            </w:r>
            <w:r>
              <w:rPr>
                <w:rFonts w:ascii="Times New Roman" w:hAnsi="Times New Roman"/>
                <w:i/>
              </w:rPr>
              <w:t xml:space="preserve">Iliada </w:t>
            </w:r>
            <w:r>
              <w:rPr>
                <w:rFonts w:ascii="Times New Roman" w:hAnsi="Times New Roman"/>
              </w:rPr>
              <w:t>ukazuje tragiczną koncepcję ludzkiego losu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15. </w:t>
            </w:r>
            <w:r>
              <w:rPr>
                <w:rFonts w:ascii="Times New Roman" w:hAnsi="Times New Roman"/>
                <w:bCs/>
              </w:rPr>
              <w:t xml:space="preserve">Homer, </w:t>
            </w:r>
            <w:r>
              <w:rPr>
                <w:rFonts w:ascii="Times New Roman" w:hAnsi="Times New Roman"/>
                <w:bCs/>
                <w:i/>
              </w:rPr>
              <w:t>Odyseja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</w:t>
            </w:r>
            <w:r>
              <w:rPr>
                <w:rFonts w:ascii="Times New Roman" w:hAnsi="Times New Roman"/>
              </w:rPr>
              <w:t>onować treść fragmentu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r>
              <w:rPr>
                <w:rFonts w:ascii="Times New Roman" w:hAnsi="Times New Roman"/>
                <w:i/>
              </w:rPr>
              <w:t>epos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wymienić najważniejszych bohaterów </w:t>
            </w:r>
            <w:r>
              <w:rPr>
                <w:rFonts w:ascii="Times New Roman" w:hAnsi="Times New Roman"/>
                <w:i/>
              </w:rPr>
              <w:t>Odysei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eposu homeryckiego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stylu homeryckiego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kompozycję </w:t>
            </w:r>
            <w:r>
              <w:rPr>
                <w:rFonts w:ascii="Times New Roman" w:hAnsi="Times New Roman"/>
                <w:i/>
              </w:rPr>
              <w:t>Odysei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środki językowe użyte we fragmencie i omówić ich </w:t>
            </w:r>
            <w:r>
              <w:rPr>
                <w:rFonts w:ascii="Times New Roman" w:hAnsi="Times New Roman"/>
              </w:rPr>
              <w:t>funkcję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i omówić archetypy obecne we fragmencie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wypowiedzieć się na temat obrazu człowieka i jego losu ukazanego w </w:t>
            </w:r>
            <w:r>
              <w:rPr>
                <w:rFonts w:ascii="Times New Roman" w:hAnsi="Times New Roman"/>
                <w:i/>
              </w:rPr>
              <w:t>Odysei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różne sposoby przedstawiania motywu wędrówki w kulturze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16. i 17.  </w:t>
            </w:r>
            <w:r>
              <w:rPr>
                <w:rFonts w:ascii="Times New Roman" w:hAnsi="Times New Roman"/>
                <w:bCs/>
              </w:rPr>
              <w:t xml:space="preserve">Ćwiczenie umiejętności – </w:t>
            </w:r>
            <w:r>
              <w:rPr>
                <w:rFonts w:ascii="Times New Roman" w:hAnsi="Times New Roman"/>
                <w:bCs/>
              </w:rPr>
              <w:lastRenderedPageBreak/>
              <w:t>interpretacja tekstu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odczytać wskazówki dotyczące interpretacji </w:t>
            </w:r>
            <w:r>
              <w:rPr>
                <w:rFonts w:ascii="Times New Roman" w:hAnsi="Times New Roman"/>
              </w:rPr>
              <w:lastRenderedPageBreak/>
              <w:t>tekstów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zinterpretować tekst według podanych </w:t>
            </w:r>
            <w:r>
              <w:rPr>
                <w:rFonts w:ascii="Times New Roman" w:hAnsi="Times New Roman"/>
              </w:rPr>
              <w:lastRenderedPageBreak/>
              <w:t>wskazówek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wyjaśnić, czym są konteksty: literacki, </w:t>
            </w:r>
            <w:r>
              <w:rPr>
                <w:rFonts w:ascii="Times New Roman" w:hAnsi="Times New Roman"/>
              </w:rPr>
              <w:lastRenderedPageBreak/>
              <w:t>historyczny, biograficzny, historycznoliteracki, kulturowy, religijny, filozoficzny, egzystencjalny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określić </w:t>
            </w:r>
            <w:r>
              <w:rPr>
                <w:rFonts w:ascii="Times New Roman" w:hAnsi="Times New Roman"/>
              </w:rPr>
              <w:t xml:space="preserve">rolę kontekstów w </w:t>
            </w:r>
            <w:r>
              <w:rPr>
                <w:rFonts w:ascii="Times New Roman" w:hAnsi="Times New Roman"/>
              </w:rPr>
              <w:lastRenderedPageBreak/>
              <w:t>odczytaniu sensu utworów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samodzielnie zinterpretować tekst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18., 19., 20., 21. i 22.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  <w:i/>
              </w:rPr>
              <w:t xml:space="preserve">Antygona </w:t>
            </w:r>
            <w:r>
              <w:rPr>
                <w:rFonts w:ascii="Times New Roman" w:hAnsi="Times New Roman"/>
                <w:bCs/>
              </w:rPr>
              <w:t>Sofoklesa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streścić </w:t>
            </w:r>
            <w:r>
              <w:rPr>
                <w:rFonts w:ascii="Times New Roman" w:hAnsi="Times New Roman"/>
                <w:i/>
              </w:rPr>
              <w:t xml:space="preserve">Antygonę </w:t>
            </w:r>
            <w:r>
              <w:rPr>
                <w:rFonts w:ascii="Times New Roman" w:hAnsi="Times New Roman"/>
              </w:rPr>
              <w:t>Sofoklesa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racje Kreona i racje Antygony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w tekście elementy budowy dramatu antycznego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</w:rPr>
              <w:t>omówić zasadę trzech jedności na przykładzie utworu Sofoklesa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głównych bohaterów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funkcje chóru w dramacie antycznym na przykładach z tekstu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wytłumaczyć tragizm w kontekście utworu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na przykładzie działań Kreona określić </w:t>
            </w:r>
            <w:r>
              <w:rPr>
                <w:rFonts w:ascii="Times New Roman" w:hAnsi="Times New Roman"/>
              </w:rPr>
              <w:t>funkcjonowanie ironii tragicznej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• przedstawić istotę winy tragicznej w odniesieniu do losów głównych bohaterów</w:t>
            </w:r>
          </w:p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analizować koncepcję człowieka i losu w świecie starożytnych Greków, odnosząc się do </w:t>
            </w:r>
            <w:r>
              <w:rPr>
                <w:rFonts w:ascii="Times New Roman" w:hAnsi="Times New Roman"/>
                <w:i/>
              </w:rPr>
              <w:t>Antygony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posługiwać się pojęciem </w:t>
            </w:r>
            <w:proofErr w:type="spellStart"/>
            <w:r>
              <w:rPr>
                <w:rFonts w:ascii="Times New Roman" w:hAnsi="Times New Roman"/>
                <w:i/>
              </w:rPr>
              <w:t>hybris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przy charakter</w:t>
            </w:r>
            <w:r>
              <w:rPr>
                <w:rFonts w:ascii="Times New Roman" w:hAnsi="Times New Roman"/>
              </w:rPr>
              <w:t>yzowaniu postaci Kreona i Antygony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objaśnić zagadnienie </w:t>
            </w:r>
            <w:r>
              <w:rPr>
                <w:rFonts w:ascii="Times New Roman" w:hAnsi="Times New Roman"/>
                <w:i/>
              </w:rPr>
              <w:t>katharsis</w:t>
            </w:r>
            <w:r>
              <w:rPr>
                <w:rFonts w:ascii="Times New Roman" w:hAnsi="Times New Roman"/>
              </w:rPr>
              <w:t xml:space="preserve"> jako jednej z podstawowych kategorii tragedii greckiej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streścić mit o rodzie </w:t>
            </w:r>
            <w:proofErr w:type="spellStart"/>
            <w:r>
              <w:rPr>
                <w:rFonts w:ascii="Times New Roman" w:hAnsi="Times New Roman"/>
              </w:rPr>
              <w:t>Labdakidów</w:t>
            </w:r>
            <w:proofErr w:type="spellEnd"/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wyjaśnić, na czym polega zasada </w:t>
            </w:r>
            <w:r>
              <w:rPr>
                <w:rFonts w:ascii="Times New Roman" w:hAnsi="Times New Roman"/>
                <w:i/>
              </w:rPr>
              <w:t>decorum</w:t>
            </w:r>
            <w:r>
              <w:rPr>
                <w:rFonts w:ascii="Times New Roman" w:hAnsi="Times New Roman"/>
              </w:rPr>
              <w:t xml:space="preserve"> na przykładzie </w:t>
            </w:r>
            <w:r>
              <w:rPr>
                <w:rFonts w:ascii="Times New Roman" w:hAnsi="Times New Roman"/>
                <w:i/>
              </w:rPr>
              <w:t>Antygony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23. </w:t>
            </w:r>
            <w:r>
              <w:rPr>
                <w:rFonts w:ascii="Times New Roman" w:hAnsi="Times New Roman"/>
                <w:bCs/>
              </w:rPr>
              <w:t>Krytyczne czytanie tekstu –</w:t>
            </w:r>
            <w:r>
              <w:rPr>
                <w:rFonts w:ascii="Times New Roman" w:hAnsi="Times New Roman"/>
                <w:bCs/>
              </w:rPr>
              <w:t xml:space="preserve"> ćwiczenia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porządkować informacje zawarte w tekście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przetwarzać informacje zawarte w tekście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główny problem w tekście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sformułować argumenty potwierdzające stanowisko autora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prezentować i uzasadnić własne sądy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polemikę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24.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Nieś</w:t>
            </w:r>
            <w:r>
              <w:rPr>
                <w:rFonts w:ascii="Times New Roman" w:hAnsi="Times New Roman"/>
                <w:bCs/>
              </w:rPr>
              <w:t>miertelność poety – liryka Horacego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postać Horacego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pochodzenie pojęcia </w:t>
            </w:r>
            <w:r>
              <w:rPr>
                <w:rFonts w:ascii="Times New Roman" w:hAnsi="Times New Roman"/>
                <w:i/>
              </w:rPr>
              <w:t>mecenas sztuki</w:t>
            </w:r>
            <w:r>
              <w:rPr>
                <w:rFonts w:ascii="Times New Roman" w:hAnsi="Times New Roman"/>
              </w:rPr>
              <w:t xml:space="preserve"> w nawiązaniu do biografii Horacego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 </w:t>
            </w:r>
            <w:proofErr w:type="spellStart"/>
            <w:r>
              <w:rPr>
                <w:rFonts w:ascii="Times New Roman" w:hAnsi="Times New Roman"/>
                <w:i/>
              </w:rPr>
              <w:t>horacjanizm</w:t>
            </w:r>
            <w:proofErr w:type="spellEnd"/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cechy charakterystyczne pieśni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rozpoznać rodzaj liryki omawianych </w:t>
            </w:r>
            <w:r>
              <w:rPr>
                <w:rFonts w:ascii="Times New Roman" w:hAnsi="Times New Roman"/>
              </w:rPr>
              <w:t>utworów, jego adresata, sposób kreacji podmiotu lirycznego i sytuacji lirycznej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problematykę utworów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umieścić treść utworu w kontekście poznanych filozofii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środki wyrazu artystycznego zastosowane w utworze i określić ich funkcję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</w:t>
            </w:r>
            <w:r>
              <w:rPr>
                <w:rFonts w:ascii="Times New Roman" w:hAnsi="Times New Roman"/>
              </w:rPr>
              <w:t>worzyć pisemną analizę i interpretację wiersza Horacego</w:t>
            </w:r>
          </w:p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przywołać szerokie konteksty i nawiązania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STAROŻYTNOŚĆ – NAUKA O JĘZYKU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25.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Język a inne systemy znaków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wymienić rodzaje </w:t>
            </w:r>
            <w:r>
              <w:rPr>
                <w:rFonts w:ascii="Times New Roman" w:hAnsi="Times New Roman"/>
              </w:rPr>
              <w:lastRenderedPageBreak/>
              <w:t>znaków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definiować znaki naturalne i konwencjonalne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omówić język jako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lastRenderedPageBreak/>
              <w:t>system znaków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posługiwać się </w:t>
            </w:r>
            <w:r>
              <w:rPr>
                <w:rFonts w:ascii="Times New Roman" w:hAnsi="Times New Roman"/>
              </w:rPr>
              <w:lastRenderedPageBreak/>
              <w:t>różnymi kodami ikonicznymi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porównać różne </w:t>
            </w:r>
            <w:r>
              <w:rPr>
                <w:rFonts w:ascii="Times New Roman" w:hAnsi="Times New Roman"/>
              </w:rPr>
              <w:lastRenderedPageBreak/>
              <w:t>formy przekazywania informacji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wyjaśnić przyczyny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nieporozumień językowych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26.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Kompetencje językowe i komunikacyjne – ćwiczenie umiejętności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posługiwać się nowo poznanym </w:t>
            </w:r>
            <w:r>
              <w:rPr>
                <w:rFonts w:ascii="Times New Roman" w:hAnsi="Times New Roman"/>
              </w:rPr>
              <w:t>słownictwo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wykorzystywać teorię w rozwiązywaniu zadań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rozróżnia rodzaje kodów (języków)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poszerzyć świadomość językową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funkcjonalnie wykorzystywać wiedzę językową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sprawnie posługiwać się językiem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STAROŻYTNOŚĆ – TWORZENIE WYPOWIEDZI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27.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Wypowiedź</w:t>
            </w:r>
            <w:r>
              <w:rPr>
                <w:rFonts w:ascii="Times New Roman" w:hAnsi="Times New Roman"/>
                <w:bCs/>
              </w:rPr>
              <w:t xml:space="preserve"> argumentacyjna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strukturę wypowiedzi argumentacyjnej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rodzaje argumentów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sposoby budowania spójności między zdaniami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rozwinąć zaproponowaną argumentację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zaproponować argumenty do podanej tezy i podeprzeć je przykładami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zbudować spójną, poprawną i przekonującą wypowiedź argumentacyjną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28.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Jak skutecznie przemawiać?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strukturę przemówienia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środki retoryczne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przedstawić zależności pomiędzy sposobem budowania przemówienia a sytuacją </w:t>
            </w:r>
            <w:r>
              <w:rPr>
                <w:rFonts w:ascii="Times New Roman" w:hAnsi="Times New Roman"/>
              </w:rPr>
              <w:t>komunikacyjną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budować przemówienie podążając za wskazówkami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wygłosić spójne przemówienie dostosowane do sytuacji komunikacyjnej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STAROŻYTNOŚĆ – PODSUMOWANIE I POWTÓRZENIE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29.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Powtórzenie i podsumowanie wiadomości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odtworzyć najważniejsze fakty, sądy</w:t>
            </w:r>
            <w:r>
              <w:rPr>
                <w:rFonts w:ascii="Times New Roman" w:hAnsi="Times New Roman"/>
              </w:rPr>
              <w:t xml:space="preserve"> i opinie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najważniejsze konteksty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wyciągać wnioski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własne stanowisko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poprawnie interpretować wymagany materiał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właściwie argumentować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uogólnić, podsumować i porównać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bogate konteksty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formułować i rozwiązywać</w:t>
            </w:r>
            <w:r>
              <w:rPr>
                <w:rFonts w:ascii="Times New Roman" w:hAnsi="Times New Roman"/>
              </w:rPr>
              <w:t xml:space="preserve"> problemy badawcze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BIBLIA – O EPOCE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30.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Biblia – wiadomości wstępne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religie, wywodzące się z Biblii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podstawowe podobieństwa i różnice pomiędzy judaizmem a chrześcijaństwem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 </w:t>
            </w:r>
            <w:r>
              <w:rPr>
                <w:rFonts w:ascii="Times New Roman" w:hAnsi="Times New Roman"/>
                <w:i/>
              </w:rPr>
              <w:t>Testament</w:t>
            </w:r>
            <w:r>
              <w:rPr>
                <w:rFonts w:ascii="Times New Roman" w:hAnsi="Times New Roman"/>
              </w:rPr>
              <w:t xml:space="preserve"> w odniesieniu do Biblii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</w:rPr>
              <w:t>przedstawić podział ksiąg biblijnych i podać przykłady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wyjaśnić pojęcia: </w:t>
            </w:r>
            <w:r>
              <w:rPr>
                <w:rFonts w:ascii="Times New Roman" w:hAnsi="Times New Roman"/>
                <w:i/>
              </w:rPr>
              <w:t>kanon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i/>
              </w:rPr>
              <w:t>apokryf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podać przykłady frazeologizmów wywodzących się z Biblii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omówić różnice między Starym a Nowym Testamentem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czym są Ewangelie i wymienić ewangelistów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</w:t>
            </w:r>
            <w:r>
              <w:rPr>
                <w:rFonts w:ascii="Times New Roman" w:hAnsi="Times New Roman"/>
              </w:rPr>
              <w:t>ymienić przekłady Biblii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stylu biblijnego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wypowiedzieć się na temat roli Biblii w kulturze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funkcje Biblii – sakralną, poznawczą i estetyczną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wyczerpująco opisać jedną z religii, wywodzących się z Biblii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>wymienić święte księg</w:t>
            </w:r>
            <w:r>
              <w:rPr>
                <w:rFonts w:ascii="Times New Roman" w:hAnsi="Times New Roman"/>
                <w:bCs/>
              </w:rPr>
              <w:t>i innych religii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BIBLIA – TEKSTY Z EPOKI I NAWIĄZANIA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31.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Księga Rodzaju – dzieje początków świata i ludzkości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powstanie świata i człowieka według Biblii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znaczenie frazeologizmu </w:t>
            </w:r>
            <w:r>
              <w:rPr>
                <w:rFonts w:ascii="Times New Roman" w:hAnsi="Times New Roman"/>
                <w:i/>
              </w:rPr>
              <w:t>zakazany owoc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zdefiniować pojęcia: </w:t>
            </w:r>
            <w:proofErr w:type="spellStart"/>
            <w:r>
              <w:rPr>
                <w:rFonts w:ascii="Times New Roman" w:hAnsi="Times New Roman"/>
                <w:i/>
              </w:rPr>
              <w:t>genesis</w:t>
            </w:r>
            <w:proofErr w:type="spellEnd"/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patriarcha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porównać biblijny opis stworzenia świata i człowieka z opisem mitologicznym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opowieść o zerwaniu owocu z drzewa zakazanego (grzechu pierworodnym)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>formułować wypowiedź na temat wolnej woli w kontekście opowieści o grzechu pier</w:t>
            </w:r>
            <w:r>
              <w:rPr>
                <w:rFonts w:ascii="Times New Roman" w:hAnsi="Times New Roman"/>
                <w:bCs/>
              </w:rPr>
              <w:t>worodnym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32.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Rozważania o cierpieniu – Księga Hioba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opowiedzieć historię Hioba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kompozycję Księgi Hioba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Hioba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relacje między Hiobem a Bogiem na podstawie fragmentu Biblii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interpretować przemianę postawy Hioba </w:t>
            </w:r>
            <w:r>
              <w:rPr>
                <w:rFonts w:ascii="Times New Roman" w:hAnsi="Times New Roman"/>
              </w:rPr>
              <w:t>po rozmowie z Bogiem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dyskusję na temat sensu cierpienia i zgody Boga na istnienie zła (teodycei)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>omówić sposób przedstawiania cierpienia w kulturze popularnej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• interpretować obraz </w:t>
            </w:r>
            <w:proofErr w:type="spellStart"/>
            <w:r>
              <w:rPr>
                <w:rFonts w:ascii="Times New Roman" w:hAnsi="Times New Roman"/>
              </w:rPr>
              <w:t>Léona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Bonnata</w:t>
            </w:r>
            <w:proofErr w:type="spellEnd"/>
            <w:r>
              <w:rPr>
                <w:rFonts w:ascii="Times New Roman" w:hAnsi="Times New Roman"/>
              </w:rPr>
              <w:t xml:space="preserve"> w kontekście historii Hioba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33.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Dociekanie sensu </w:t>
            </w:r>
            <w:r>
              <w:rPr>
                <w:rFonts w:ascii="Times New Roman" w:hAnsi="Times New Roman"/>
                <w:bCs/>
              </w:rPr>
              <w:t xml:space="preserve">ludzkiego życia w Księdze </w:t>
            </w:r>
            <w:proofErr w:type="spellStart"/>
            <w:r>
              <w:rPr>
                <w:rFonts w:ascii="Times New Roman" w:hAnsi="Times New Roman"/>
                <w:bCs/>
              </w:rPr>
              <w:t>Koheleta</w:t>
            </w:r>
            <w:proofErr w:type="spellEnd"/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wyjaśnić, kim był </w:t>
            </w:r>
            <w:proofErr w:type="spellStart"/>
            <w:r>
              <w:rPr>
                <w:rFonts w:ascii="Times New Roman" w:hAnsi="Times New Roman"/>
              </w:rPr>
              <w:t>Kohelet</w:t>
            </w:r>
            <w:proofErr w:type="spellEnd"/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fragment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nazwać środki stylistyczne użyte we fragmencie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rady </w:t>
            </w:r>
            <w:proofErr w:type="spellStart"/>
            <w:r>
              <w:rPr>
                <w:rFonts w:ascii="Times New Roman" w:hAnsi="Times New Roman"/>
              </w:rPr>
              <w:t>Koheleta</w:t>
            </w:r>
            <w:proofErr w:type="spellEnd"/>
            <w:r>
              <w:rPr>
                <w:rFonts w:ascii="Times New Roman" w:hAnsi="Times New Roman"/>
              </w:rPr>
              <w:t>, jak należy przeżywać swój los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funkcję środków stylistycznych użytych we fragmencie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problematykę utworu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interpretować teologiczną wymowę Księgi </w:t>
            </w:r>
            <w:proofErr w:type="spellStart"/>
            <w:r>
              <w:rPr>
                <w:rFonts w:ascii="Times New Roman" w:hAnsi="Times New Roman"/>
              </w:rPr>
              <w:t>Koheleta</w:t>
            </w:r>
            <w:proofErr w:type="spellEnd"/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podobieństwa pomiędzy radami </w:t>
            </w:r>
            <w:proofErr w:type="spellStart"/>
            <w:r>
              <w:rPr>
                <w:rFonts w:ascii="Times New Roman" w:hAnsi="Times New Roman"/>
              </w:rPr>
              <w:t>Koheleta</w:t>
            </w:r>
            <w:proofErr w:type="spellEnd"/>
            <w:r>
              <w:rPr>
                <w:rFonts w:ascii="Times New Roman" w:hAnsi="Times New Roman"/>
              </w:rPr>
              <w:t xml:space="preserve"> a radami greckich filozofów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obraz Adriaen van </w:t>
            </w:r>
            <w:proofErr w:type="spellStart"/>
            <w:r>
              <w:rPr>
                <w:rFonts w:ascii="Times New Roman" w:hAnsi="Times New Roman"/>
              </w:rPr>
              <w:t>Utrechta</w:t>
            </w:r>
            <w:proofErr w:type="spellEnd"/>
            <w:r>
              <w:rPr>
                <w:rFonts w:ascii="Times New Roman" w:hAnsi="Times New Roman"/>
              </w:rPr>
              <w:t xml:space="preserve"> w kontekście omawianego utworu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34.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Poezja biblijna – Księga </w:t>
            </w:r>
            <w:r>
              <w:rPr>
                <w:rFonts w:ascii="Times New Roman" w:hAnsi="Times New Roman"/>
                <w:bCs/>
              </w:rPr>
              <w:t>Psalmów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przyporządkować psalmy do liryki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rodzaj liryki oraz nadawcę i adresata psalmów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definiować pojęcia: </w:t>
            </w:r>
            <w:r>
              <w:rPr>
                <w:rFonts w:ascii="Times New Roman" w:hAnsi="Times New Roman"/>
                <w:i/>
              </w:rPr>
              <w:t>psalm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psałterz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sklasyfikować psalmy według poznanych kryteriów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podać przykłady </w:t>
            </w:r>
            <w:proofErr w:type="spellStart"/>
            <w:r>
              <w:rPr>
                <w:rFonts w:ascii="Times New Roman" w:hAnsi="Times New Roman"/>
              </w:rPr>
              <w:t>paralelizmów</w:t>
            </w:r>
            <w:proofErr w:type="spellEnd"/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 xml:space="preserve">wypowiedzieć się na temat związku </w:t>
            </w:r>
            <w:r>
              <w:rPr>
                <w:rFonts w:ascii="Times New Roman" w:hAnsi="Times New Roman"/>
                <w:bCs/>
              </w:rPr>
              <w:t>psalmów z muzyką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odnaleźć środki stylistyczne zastosowane w psalmach i omówić ich funkcje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obraz Boga wyłaniający się z psalmów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>porównać tłumaczenia psalmów (z Biblii Tysiąclecia, Jana Kochanowskiego i Czesława Miłosza)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35.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Biblijne oblicza </w:t>
            </w:r>
            <w:r>
              <w:rPr>
                <w:rFonts w:ascii="Times New Roman" w:hAnsi="Times New Roman"/>
                <w:bCs/>
              </w:rPr>
              <w:t xml:space="preserve">miłości </w:t>
            </w:r>
            <w:r>
              <w:rPr>
                <w:rFonts w:ascii="Times New Roman" w:hAnsi="Times New Roman"/>
                <w:bCs/>
              </w:rPr>
              <w:lastRenderedPageBreak/>
              <w:t>– Pieśń nad Pieśniami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uzasadnić przynależność Pieśni </w:t>
            </w:r>
            <w:r>
              <w:rPr>
                <w:rFonts w:ascii="Times New Roman" w:hAnsi="Times New Roman"/>
              </w:rPr>
              <w:lastRenderedPageBreak/>
              <w:t>do liryki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fragmentu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scharakteryzować relacje między </w:t>
            </w:r>
            <w:r>
              <w:rPr>
                <w:rFonts w:ascii="Times New Roman" w:hAnsi="Times New Roman"/>
              </w:rPr>
              <w:lastRenderedPageBreak/>
              <w:t>Oblubieńcem a Oblubienicą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 kontekście utworu wyjaśnić pojęcie </w:t>
            </w:r>
            <w:r>
              <w:rPr>
                <w:rFonts w:ascii="Times New Roman" w:hAnsi="Times New Roman"/>
                <w:i/>
              </w:rPr>
              <w:t>miłość zmysłowa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omówić oddziaływanie Pieśni </w:t>
            </w:r>
            <w:r>
              <w:rPr>
                <w:rFonts w:ascii="Times New Roman" w:hAnsi="Times New Roman"/>
              </w:rPr>
              <w:lastRenderedPageBreak/>
              <w:t>na zmy</w:t>
            </w:r>
            <w:r>
              <w:rPr>
                <w:rFonts w:ascii="Times New Roman" w:hAnsi="Times New Roman"/>
              </w:rPr>
              <w:t>sły, podając cytaty z tekstu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odnaleźć środki stylistyczne zastosowane w Pieśni i określić ich funkcję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podjąć dyskusję na temat przynależności </w:t>
            </w:r>
            <w:r>
              <w:rPr>
                <w:rFonts w:ascii="Times New Roman" w:hAnsi="Times New Roman"/>
              </w:rPr>
              <w:lastRenderedPageBreak/>
              <w:t>Pieśni do kanonu biblijnego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alegorycznej interpretacji Pieśni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 xml:space="preserve">• </w:t>
            </w:r>
            <w:r>
              <w:rPr>
                <w:rFonts w:ascii="Times New Roman" w:hAnsi="Times New Roman"/>
                <w:bCs/>
              </w:rPr>
              <w:t xml:space="preserve">porównać opis </w:t>
            </w:r>
            <w:r>
              <w:rPr>
                <w:rFonts w:ascii="Times New Roman" w:hAnsi="Times New Roman"/>
                <w:bCs/>
              </w:rPr>
              <w:t xml:space="preserve">miłości </w:t>
            </w:r>
            <w:r>
              <w:rPr>
                <w:rFonts w:ascii="Times New Roman" w:hAnsi="Times New Roman"/>
                <w:bCs/>
              </w:rPr>
              <w:lastRenderedPageBreak/>
              <w:t>zaprezentowany w Pieśni z wybranymi utworami miłosnymi z kręgu popkultury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• opisać Oblubienicę z obrazu Rossettiego i porównać ją z literackim pierwowzorem postaci w Biblii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36.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Wizja końca świata w Apokalipsie św. Jana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streścić Księgę Apokalipsy</w:t>
            </w:r>
            <w:r>
              <w:rPr>
                <w:rFonts w:ascii="Times New Roman" w:hAnsi="Times New Roman"/>
              </w:rPr>
              <w:t xml:space="preserve"> na podstawie przeczytanych fragmentów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opisać jeźdźców Apokalipsy i scharakteryzować ich na podstawie ryciny Albrechta </w:t>
            </w:r>
            <w:proofErr w:type="spellStart"/>
            <w:r>
              <w:rPr>
                <w:rFonts w:ascii="Times New Roman" w:hAnsi="Times New Roman"/>
              </w:rPr>
              <w:t>Dürera</w:t>
            </w:r>
            <w:proofErr w:type="spellEnd"/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zdefiniować pojęcie </w:t>
            </w:r>
            <w:r>
              <w:rPr>
                <w:rFonts w:ascii="Times New Roman" w:hAnsi="Times New Roman"/>
                <w:i/>
              </w:rPr>
              <w:t>eschatologii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główne cechy stylu Apokalipsy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interpretować symbole i alegorie, znajdujące się w </w:t>
            </w:r>
            <w:r>
              <w:rPr>
                <w:rFonts w:ascii="Times New Roman" w:hAnsi="Times New Roman"/>
              </w:rPr>
              <w:t>omawianych fragmentach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sposobów obrazowania i wywoływania nastroju grozy w Apokalipsie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porównać biblijną Apokalipsę z innymi przedstawieniami końca świata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stworzyć w formie pisemnej analizę porównawczą Apokalipsy i dowolnego</w:t>
            </w:r>
            <w:r>
              <w:rPr>
                <w:rFonts w:ascii="Times New Roman" w:hAnsi="Times New Roman"/>
              </w:rPr>
              <w:t xml:space="preserve"> dzieła prezentującego koniec świata (literackiego, malarskiego bądź filmowego)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BIBLIA – NAUKA O JĘZYKU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37.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Akt komunikacji językowej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akt komunikacji językowej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wymienić, co składa się na akt komunikacji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wyjaśnić, co należy zrobić, aby </w:t>
            </w:r>
            <w:r>
              <w:rPr>
                <w:rFonts w:ascii="Times New Roman" w:hAnsi="Times New Roman"/>
              </w:rPr>
              <w:t>komunikat był dobrze zrozumiany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funkcję mowy ciała w procesie komunikacji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wpływ sytuacji społecznej na jakość aktu komunikacji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38.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Informacja, prośba czy zaklęcie? Funkcje wypowiedzi.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funkcje wypowiedzi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scharakteryzować </w:t>
            </w:r>
            <w:r>
              <w:rPr>
                <w:rFonts w:ascii="Times New Roman" w:hAnsi="Times New Roman"/>
              </w:rPr>
              <w:t>poszczególne funkcje wypowiedzi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funkcje dominujące w danej wypowiedzi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wyszukać w tekście przykłady poszczególnych funkcji wypowiedzi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BIBLIA – TWORZENIE WYPOWIEDZI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39.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Jak napisać plan twórczy i odtwórczy tekstu?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rodzaje planów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</w:rPr>
              <w:t>wymienić cechy dobrze przygotowanego planu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przeredagować podany plan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stworzyć plan odtwórczy tekstu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stworzyć plan twórczy tekstu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BIBLIA – PODSUMOWANIE I POWTÓRZENIE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40. i 41.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Powtórzenie i podsumowanie </w:t>
            </w:r>
            <w:r>
              <w:rPr>
                <w:rFonts w:ascii="Times New Roman" w:hAnsi="Times New Roman"/>
                <w:bCs/>
              </w:rPr>
              <w:lastRenderedPageBreak/>
              <w:t>wiadomości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odtworzyć najważniejsze fakty, </w:t>
            </w:r>
            <w:r>
              <w:rPr>
                <w:rFonts w:ascii="Times New Roman" w:hAnsi="Times New Roman"/>
              </w:rPr>
              <w:t>sądy i opinie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najważniejsze konteksty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wyciągać wnioski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własne stanowisko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poprawnie interpretować wymagany materiał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właściwie argumentować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uogólnić, podsumować i porównać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wykorzystać bogate konteksty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formułować i </w:t>
            </w:r>
            <w:r>
              <w:rPr>
                <w:rFonts w:ascii="Times New Roman" w:hAnsi="Times New Roman"/>
              </w:rPr>
              <w:lastRenderedPageBreak/>
              <w:t>rozwiąz</w:t>
            </w:r>
            <w:r>
              <w:rPr>
                <w:rFonts w:ascii="Times New Roman" w:hAnsi="Times New Roman"/>
              </w:rPr>
              <w:t>ywać problemy badawcze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ŚREDNIOWIECZE – O EPOCE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42.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Średniowiecze – wprowadzenie do epoki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objaśnić etymologię nazwy epoki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najważniejsze wydarzenia związane z początkiem i końcem średniowiecza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teocentryzm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i/>
              </w:rPr>
              <w:t>feudalizm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</w:rPr>
              <w:t>wymienić fazy średniowiecza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najważniejsze wydarzenia związane z początkiem i końcem średniowiecza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średniowieczne wzorce osobowe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porównać ramy czasowe średniowiecza polskiego i europejskiego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średniowieczny system szk</w:t>
            </w:r>
            <w:r>
              <w:rPr>
                <w:rFonts w:ascii="Times New Roman" w:hAnsi="Times New Roman"/>
              </w:rPr>
              <w:t>olny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r>
              <w:rPr>
                <w:rFonts w:ascii="Times New Roman" w:hAnsi="Times New Roman"/>
                <w:i/>
              </w:rPr>
              <w:t xml:space="preserve">Biblia </w:t>
            </w:r>
            <w:proofErr w:type="spellStart"/>
            <w:r>
              <w:rPr>
                <w:rFonts w:ascii="Times New Roman" w:hAnsi="Times New Roman"/>
                <w:i/>
              </w:rPr>
              <w:t>pauperum</w:t>
            </w:r>
            <w:proofErr w:type="spellEnd"/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specyfikę periodyzacji polskiego średniowiecza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średniowieczny uniwersalizm, teocentryzm oraz dualizm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rolę karnawału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wpływ antyku i kultury arabskiej na średniowiecze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43. i 44.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Sztuka średniowieczna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najważniejsze zabytki polskiego i europejskiego średniowiecza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podstawowe cechy stylu romańskiego i gotyckiego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podać przykłady zabytków polskiego i europejskiego średniowiecza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• posługiwać się następu</w:t>
            </w:r>
            <w:r>
              <w:rPr>
                <w:rFonts w:ascii="Times New Roman" w:hAnsi="Times New Roman"/>
              </w:rPr>
              <w:t xml:space="preserve">jącymi terminami: </w:t>
            </w:r>
            <w:r>
              <w:rPr>
                <w:rFonts w:ascii="Times New Roman" w:hAnsi="Times New Roman"/>
                <w:i/>
              </w:rPr>
              <w:t>płaskorzeźba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rzeźba </w:t>
            </w:r>
            <w:proofErr w:type="spellStart"/>
            <w:r>
              <w:rPr>
                <w:rFonts w:ascii="Times New Roman" w:hAnsi="Times New Roman"/>
                <w:i/>
              </w:rPr>
              <w:t>pełnofigurowa</w:t>
            </w:r>
            <w:proofErr w:type="spellEnd"/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fresk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pieta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ikona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nawa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i/>
              </w:rPr>
              <w:t>ołtarz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prezbiterium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  <w:i/>
              </w:rPr>
              <w:lastRenderedPageBreak/>
              <w:t>apsyda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katedra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przypora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rozeta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witraż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portal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wyjaśnić i zilustrować przykładami parenetyczny i anonimowy charakter sztuki średniowiecznej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</w:t>
            </w:r>
            <w:r>
              <w:rPr>
                <w:rFonts w:ascii="Times New Roman" w:hAnsi="Times New Roman"/>
              </w:rPr>
              <w:t xml:space="preserve"> alegorię i podać jej przykłady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posługiwać się następującymi terminami: </w:t>
            </w:r>
            <w:proofErr w:type="spellStart"/>
            <w:r>
              <w:rPr>
                <w:rFonts w:ascii="Times New Roman" w:hAnsi="Times New Roman"/>
                <w:i/>
              </w:rPr>
              <w:t>symultanizm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>iluminatorstowo</w:t>
            </w:r>
            <w:proofErr w:type="spellEnd"/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miniatura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chorał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bazylika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średniowieczne dzieło sztuki według podanych kryteriów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odróżnić styl romański od gotyckiego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cechy </w:t>
            </w:r>
            <w:r>
              <w:rPr>
                <w:rFonts w:ascii="Times New Roman" w:hAnsi="Times New Roman"/>
              </w:rPr>
              <w:t>stylu bizantyjskiego i podać jego przykłady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muzyki średniowiecznej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ŚREDNIOWIECZE – TEKSTY Z EPOKI I NAWIĄZANIA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45.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i/>
              </w:rPr>
              <w:t>Bogurodzica</w:t>
            </w:r>
            <w:r>
              <w:rPr>
                <w:rFonts w:ascii="Times New Roman" w:hAnsi="Times New Roman"/>
                <w:bCs/>
              </w:rPr>
              <w:t xml:space="preserve"> – najstarszy polski utwór poetycki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przeczytać ze zrozumieniem </w:t>
            </w:r>
            <w:r>
              <w:rPr>
                <w:rFonts w:ascii="Times New Roman" w:hAnsi="Times New Roman"/>
                <w:i/>
              </w:rPr>
              <w:t>Bogurodzicę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przykłady </w:t>
            </w:r>
            <w:r>
              <w:rPr>
                <w:rFonts w:ascii="Times New Roman" w:hAnsi="Times New Roman"/>
              </w:rPr>
              <w:t>archaizmów w utworze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podmiot liryczny oraz adresata utworu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archaizmy leksykalne, fleksyjne, fonetyczne i składniowe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kompozycję utworu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funkcję </w:t>
            </w:r>
            <w:r>
              <w:rPr>
                <w:rFonts w:ascii="Times New Roman" w:hAnsi="Times New Roman"/>
                <w:i/>
              </w:rPr>
              <w:t>Bogurodzicy</w:t>
            </w:r>
            <w:r>
              <w:rPr>
                <w:rFonts w:ascii="Times New Roman" w:hAnsi="Times New Roman"/>
              </w:rPr>
              <w:t xml:space="preserve"> w średniowiecznej Polsce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odnaleźć w treści </w:t>
            </w:r>
            <w:r>
              <w:rPr>
                <w:rFonts w:ascii="Times New Roman" w:hAnsi="Times New Roman"/>
                <w:i/>
              </w:rPr>
              <w:t xml:space="preserve">Bogurodzicy </w:t>
            </w:r>
            <w:r>
              <w:rPr>
                <w:rFonts w:ascii="Times New Roman" w:hAnsi="Times New Roman"/>
              </w:rPr>
              <w:t>motyw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</w:rPr>
              <w:t>deesis</w:t>
            </w:r>
            <w:proofErr w:type="spellEnd"/>
            <w:r>
              <w:rPr>
                <w:rFonts w:ascii="Times New Roman" w:hAnsi="Times New Roman"/>
              </w:rPr>
              <w:t xml:space="preserve"> i odnieść go do sztuk plastycznych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formę wiersza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podobieństwa między motywem </w:t>
            </w:r>
            <w:proofErr w:type="spellStart"/>
            <w:r>
              <w:rPr>
                <w:rFonts w:ascii="Times New Roman" w:hAnsi="Times New Roman"/>
                <w:i/>
              </w:rPr>
              <w:t>deesis</w:t>
            </w:r>
            <w:proofErr w:type="spellEnd"/>
            <w:r>
              <w:rPr>
                <w:rFonts w:ascii="Times New Roman" w:hAnsi="Times New Roman"/>
              </w:rPr>
              <w:t xml:space="preserve"> w </w:t>
            </w:r>
            <w:r>
              <w:rPr>
                <w:rFonts w:ascii="Times New Roman" w:hAnsi="Times New Roman"/>
                <w:i/>
              </w:rPr>
              <w:t>Bogurodzicy</w:t>
            </w:r>
            <w:r>
              <w:rPr>
                <w:rFonts w:ascii="Times New Roman" w:hAnsi="Times New Roman"/>
              </w:rPr>
              <w:t xml:space="preserve"> a tym przedstawionym na ikonie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46.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Ludzki wymiar cierpienia Matki Boskiej w </w:t>
            </w:r>
            <w:r>
              <w:rPr>
                <w:rFonts w:ascii="Times New Roman" w:hAnsi="Times New Roman"/>
                <w:bCs/>
                <w:i/>
              </w:rPr>
              <w:t>Lamencie świętokrzyskim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zrelacjonować treść </w:t>
            </w:r>
            <w:r>
              <w:rPr>
                <w:rFonts w:ascii="Times New Roman" w:hAnsi="Times New Roman"/>
                <w:i/>
              </w:rPr>
              <w:t xml:space="preserve">Lamentu </w:t>
            </w:r>
            <w:r>
              <w:rPr>
                <w:rFonts w:ascii="Times New Roman" w:hAnsi="Times New Roman"/>
                <w:i/>
              </w:rPr>
              <w:t>świętokrzyskiego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przykłady archaizmów w utworze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sytuację liryczną, podmiot liryczny i adresatów utworu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archaizmy leksykalne, fleksyjne, fonetyczne i składniowe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Maryję jako matkę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motyw </w:t>
            </w:r>
            <w:proofErr w:type="spellStart"/>
            <w:r>
              <w:rPr>
                <w:rFonts w:ascii="Times New Roman" w:hAnsi="Times New Roman"/>
                <w:i/>
              </w:rPr>
              <w:t>Stabat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</w:rPr>
              <w:t>mater</w:t>
            </w:r>
            <w:proofErr w:type="spellEnd"/>
            <w:r>
              <w:rPr>
                <w:rFonts w:ascii="Times New Roman" w:hAnsi="Times New Roman"/>
              </w:rPr>
              <w:t xml:space="preserve"> w wierszu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porównać obrazy Maryi z </w:t>
            </w:r>
            <w:r>
              <w:rPr>
                <w:rFonts w:ascii="Times New Roman" w:hAnsi="Times New Roman"/>
                <w:i/>
              </w:rPr>
              <w:t>Lamentu świętokrzyskiego</w:t>
            </w:r>
            <w:r>
              <w:rPr>
                <w:rFonts w:ascii="Times New Roman" w:hAnsi="Times New Roman"/>
              </w:rPr>
              <w:t xml:space="preserve"> i z </w:t>
            </w:r>
            <w:r>
              <w:rPr>
                <w:rFonts w:ascii="Times New Roman" w:hAnsi="Times New Roman"/>
                <w:i/>
              </w:rPr>
              <w:t>Bogurodzicy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porównać obrazy męki Pańskiej przedstawione w </w:t>
            </w:r>
            <w:r>
              <w:rPr>
                <w:rFonts w:ascii="Times New Roman" w:hAnsi="Times New Roman"/>
                <w:i/>
              </w:rPr>
              <w:t>Lamencie świętokrzyskim</w:t>
            </w:r>
            <w:r>
              <w:rPr>
                <w:rFonts w:ascii="Times New Roman" w:hAnsi="Times New Roman"/>
              </w:rPr>
              <w:t xml:space="preserve"> i na obrazie </w:t>
            </w:r>
            <w:proofErr w:type="spellStart"/>
            <w:r>
              <w:rPr>
                <w:rFonts w:ascii="Times New Roman" w:hAnsi="Times New Roman"/>
              </w:rPr>
              <w:t>Grünewalda</w:t>
            </w:r>
            <w:proofErr w:type="spellEnd"/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wypowiedzieć się na temat obrazu Żydów w tekście </w:t>
            </w:r>
            <w:r>
              <w:rPr>
                <w:rFonts w:ascii="Times New Roman" w:hAnsi="Times New Roman"/>
                <w:i/>
              </w:rPr>
              <w:t>Lamentu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47.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Średniowieczny ideał ascety – </w:t>
            </w:r>
            <w:r>
              <w:rPr>
                <w:rFonts w:ascii="Times New Roman" w:hAnsi="Times New Roman"/>
                <w:bCs/>
                <w:i/>
              </w:rPr>
              <w:t>Legenda o św. Aleksym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streścić żywot św. Aleksego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przykłady archaizmów w utworze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świętego jako ascetę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archaizmy leksykalne, fleksyjne, fonetyczne i słowotwórcze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w tekście typo</w:t>
            </w:r>
            <w:r>
              <w:rPr>
                <w:rFonts w:ascii="Times New Roman" w:hAnsi="Times New Roman"/>
              </w:rPr>
              <w:t>we elementy legendy hagiograficznej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dyskusję na temat aktualności ascezy oraz sensu takiej drogi do świętości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parenetyczny charakter utworu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inne przykłady ascezy średniowiecznej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rolę świętych w życiu ludzi średniowiecza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48.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Krytyczne czytanie tekstu – ćwiczenia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porządkować informacje zawarte w tekście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przetwarzać informacje zawarte w tekście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główny problem w tekście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sformułować argumenty potwierdzające stanowisko autora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prezentować i uzasadnić własne </w:t>
            </w:r>
            <w:r>
              <w:rPr>
                <w:rFonts w:ascii="Times New Roman" w:hAnsi="Times New Roman"/>
              </w:rPr>
              <w:t>sądy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polemikę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49.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Motyw tańca śmierci w </w:t>
            </w:r>
            <w:r>
              <w:rPr>
                <w:rFonts w:ascii="Times New Roman" w:hAnsi="Times New Roman"/>
                <w:bCs/>
                <w:i/>
              </w:rPr>
              <w:t>Rozmowie Mistrza Polikarpa ze Śmiercią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streścić utwór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przykłady archaizmów w utworze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opisać obraz śmierci przedstawiony w utworze, posługując się przy tym terminem </w:t>
            </w:r>
            <w:r>
              <w:rPr>
                <w:rFonts w:ascii="Times New Roman" w:hAnsi="Times New Roman"/>
                <w:i/>
              </w:rPr>
              <w:t>alegoria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archaizmy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lastRenderedPageBreak/>
              <w:t>leksykalne, fleksyjne, fonetyczne i składniowe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omówić motyw </w:t>
            </w:r>
            <w:proofErr w:type="spellStart"/>
            <w:r>
              <w:rPr>
                <w:rFonts w:ascii="Times New Roman" w:hAnsi="Times New Roman"/>
                <w:i/>
              </w:rPr>
              <w:t>danse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</w:rPr>
              <w:t>macabre</w:t>
            </w:r>
            <w:proofErr w:type="spellEnd"/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 przyczyny popularności motywu śmierci w średniowieczu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w kontekście utworu wyjaśnić pojęcia: </w:t>
            </w:r>
            <w:r>
              <w:rPr>
                <w:rFonts w:ascii="Times New Roman" w:hAnsi="Times New Roman"/>
                <w:i/>
              </w:rPr>
              <w:t xml:space="preserve">memento </w:t>
            </w:r>
            <w:proofErr w:type="spellStart"/>
            <w:r>
              <w:rPr>
                <w:rFonts w:ascii="Times New Roman" w:hAnsi="Times New Roman"/>
                <w:i/>
              </w:rPr>
              <w:t>mori</w:t>
            </w:r>
            <w:proofErr w:type="spellEnd"/>
            <w:r>
              <w:rPr>
                <w:rFonts w:ascii="Times New Roman" w:hAnsi="Times New Roman"/>
              </w:rPr>
              <w:t xml:space="preserve"> i </w:t>
            </w:r>
            <w:r>
              <w:rPr>
                <w:rFonts w:ascii="Times New Roman" w:hAnsi="Times New Roman"/>
                <w:i/>
              </w:rPr>
              <w:t xml:space="preserve">ars </w:t>
            </w:r>
            <w:proofErr w:type="spellStart"/>
            <w:r>
              <w:rPr>
                <w:rFonts w:ascii="Times New Roman" w:hAnsi="Times New Roman"/>
                <w:i/>
              </w:rPr>
              <w:t>moriendi</w:t>
            </w:r>
            <w:proofErr w:type="spellEnd"/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na podstawie lektury omówić światopogląd </w:t>
            </w:r>
            <w:r>
              <w:rPr>
                <w:rFonts w:ascii="Times New Roman" w:hAnsi="Times New Roman"/>
              </w:rPr>
              <w:t>ludzi średniowiecza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utwór jako satyrę społeczną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wypowiedzieć się na </w:t>
            </w:r>
            <w:r>
              <w:rPr>
                <w:rFonts w:ascii="Times New Roman" w:hAnsi="Times New Roman"/>
              </w:rPr>
              <w:lastRenderedPageBreak/>
              <w:t>temat „czarnej śmierci” w średniowieczu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porównać motyw </w:t>
            </w:r>
            <w:proofErr w:type="spellStart"/>
            <w:r>
              <w:rPr>
                <w:rFonts w:ascii="Times New Roman" w:hAnsi="Times New Roman"/>
                <w:i/>
              </w:rPr>
              <w:t>danse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</w:rPr>
              <w:t>macabre</w:t>
            </w:r>
            <w:proofErr w:type="spellEnd"/>
            <w:r>
              <w:rPr>
                <w:rFonts w:ascii="Times New Roman" w:hAnsi="Times New Roman"/>
              </w:rPr>
              <w:t xml:space="preserve"> przedstawiony w </w:t>
            </w:r>
            <w:r>
              <w:rPr>
                <w:rFonts w:ascii="Times New Roman" w:hAnsi="Times New Roman"/>
                <w:i/>
              </w:rPr>
              <w:t xml:space="preserve">Rozmowie </w:t>
            </w:r>
            <w:r>
              <w:rPr>
                <w:rFonts w:ascii="Times New Roman" w:hAnsi="Times New Roman"/>
              </w:rPr>
              <w:t xml:space="preserve">z jego ujęciem na obrazie </w:t>
            </w:r>
            <w:proofErr w:type="spellStart"/>
            <w:r>
              <w:rPr>
                <w:rFonts w:ascii="Times New Roman" w:hAnsi="Times New Roman"/>
              </w:rPr>
              <w:t>Bernta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Notkego</w:t>
            </w:r>
            <w:proofErr w:type="spellEnd"/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50.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Świętość afirmacyjna – św. Francisz</w:t>
            </w:r>
            <w:r>
              <w:rPr>
                <w:rFonts w:ascii="Times New Roman" w:hAnsi="Times New Roman"/>
                <w:bCs/>
              </w:rPr>
              <w:t>ek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• zrelacjonować treść fragmentów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postać św. Franciszka z Asyżu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porównać postawy dwóch świętych: św. Franciszka i św. Aleksego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 reakcję zwierząt na słowa św. Franciszka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problematykę utworu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funkcję elementów </w:t>
            </w:r>
            <w:r>
              <w:rPr>
                <w:rFonts w:ascii="Times New Roman" w:hAnsi="Times New Roman"/>
              </w:rPr>
              <w:t>fantastycznych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metaforyczne znaczenie utworu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proofErr w:type="spellStart"/>
            <w:r>
              <w:rPr>
                <w:rFonts w:ascii="Times New Roman" w:hAnsi="Times New Roman"/>
                <w:i/>
              </w:rPr>
              <w:t>franciszkanizm</w:t>
            </w:r>
            <w:proofErr w:type="spellEnd"/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scenę z życia św. Franciszka ukazaną na fresku Giotta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51.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Ideał rycerza – </w:t>
            </w:r>
            <w:r>
              <w:rPr>
                <w:rFonts w:ascii="Times New Roman" w:hAnsi="Times New Roman"/>
                <w:bCs/>
                <w:i/>
              </w:rPr>
              <w:t>Pieśń o Rolandzie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fragmentów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przedstawić </w:t>
            </w:r>
            <w:r>
              <w:rPr>
                <w:rFonts w:ascii="Times New Roman" w:hAnsi="Times New Roman"/>
              </w:rPr>
              <w:t>genezę utworu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najważniejszych bohaterów </w:t>
            </w:r>
            <w:r>
              <w:rPr>
                <w:rFonts w:ascii="Times New Roman" w:hAnsi="Times New Roman"/>
                <w:i/>
              </w:rPr>
              <w:t>Pieśni o Rolandzie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Rolanda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kompozycję utworu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Rolanda jako wzorzec osobowy rycerza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w utworze cechy eposu rycerskiego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elementy </w:t>
            </w:r>
            <w:r>
              <w:rPr>
                <w:rFonts w:ascii="Times New Roman" w:hAnsi="Times New Roman"/>
                <w:i/>
              </w:rPr>
              <w:t xml:space="preserve">ars </w:t>
            </w:r>
            <w:proofErr w:type="spellStart"/>
            <w:r>
              <w:rPr>
                <w:rFonts w:ascii="Times New Roman" w:hAnsi="Times New Roman"/>
                <w:i/>
              </w:rPr>
              <w:t>moriendi</w:t>
            </w:r>
            <w:proofErr w:type="spellEnd"/>
            <w:r>
              <w:rPr>
                <w:rFonts w:ascii="Times New Roman" w:hAnsi="Times New Roman"/>
              </w:rPr>
              <w:t xml:space="preserve"> obecne w utworze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i omówić symbole obecne w pieśni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porównać wzorzec wojownika współczesnego ze średniowiecznym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przykłady współczesnych wzorców osobowych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52.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Średniowieczna miłość – </w:t>
            </w:r>
            <w:r>
              <w:rPr>
                <w:rFonts w:ascii="Times New Roman" w:hAnsi="Times New Roman"/>
                <w:bCs/>
                <w:i/>
              </w:rPr>
              <w:t>Dzieje Tristana i Izoldy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streścić podany fragment </w:t>
            </w:r>
            <w:r>
              <w:rPr>
                <w:rFonts w:ascii="Times New Roman" w:hAnsi="Times New Roman"/>
                <w:i/>
              </w:rPr>
              <w:t>Dziejów Tristana i Izoldy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najważniejszych bohaterów utworu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kompozycję utworu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sformułować zasady miłości dworskiej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etos rycerski na przykładzie Tristana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objaśnić funkcję fantastyki w utworze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na czym polega tragiz</w:t>
            </w:r>
            <w:r>
              <w:rPr>
                <w:rFonts w:ascii="Times New Roman" w:hAnsi="Times New Roman"/>
              </w:rPr>
              <w:t>m Tristana i Izoldy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przeanalizować specyfikę uczucia łączącego Tristana i Izoldę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wypowiedzieć się na temat obyczajowości średniowiecznej na podstawie </w:t>
            </w:r>
            <w:r>
              <w:rPr>
                <w:rFonts w:ascii="Times New Roman" w:hAnsi="Times New Roman"/>
                <w:i/>
              </w:rPr>
              <w:t>Dziejów Tristana i Izoldy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topos nieszczęśliwej miłości na wybranym przykładzie z kultury </w:t>
            </w:r>
            <w:r>
              <w:rPr>
                <w:rFonts w:ascii="Times New Roman" w:hAnsi="Times New Roman"/>
              </w:rPr>
              <w:t>współczesnej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53.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Historiografia polska w średniowieczu – </w:t>
            </w:r>
            <w:r>
              <w:rPr>
                <w:rFonts w:ascii="Times New Roman" w:hAnsi="Times New Roman"/>
                <w:bCs/>
                <w:i/>
              </w:rPr>
              <w:t xml:space="preserve">Kronika polska </w:t>
            </w:r>
            <w:r>
              <w:rPr>
                <w:rFonts w:ascii="Times New Roman" w:hAnsi="Times New Roman"/>
                <w:bCs/>
              </w:rPr>
              <w:t>Galla Anonima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zdefiniować pojęcie </w:t>
            </w:r>
            <w:r>
              <w:rPr>
                <w:rFonts w:ascii="Times New Roman" w:hAnsi="Times New Roman"/>
                <w:i/>
              </w:rPr>
              <w:t>kroniki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fragmentów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obowiązki króla przedstawione przez kronikarza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dzieła polskiej historiografii średniow</w:t>
            </w:r>
            <w:r>
              <w:rPr>
                <w:rFonts w:ascii="Times New Roman" w:hAnsi="Times New Roman"/>
              </w:rPr>
              <w:t>iecznej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zdefiniować pojęcie </w:t>
            </w:r>
            <w:r>
              <w:rPr>
                <w:rFonts w:ascii="Times New Roman" w:hAnsi="Times New Roman"/>
                <w:i/>
              </w:rPr>
              <w:t>historiografii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zaprezentować wzorzec władcy na podstawie charakterystyki </w:t>
            </w:r>
            <w:r>
              <w:rPr>
                <w:rFonts w:ascii="Times New Roman" w:hAnsi="Times New Roman"/>
              </w:rPr>
              <w:lastRenderedPageBreak/>
              <w:t>Bolesława Chrobrego pióra Galla Anonima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scharakteryzować dzieła polskiej historiografii średniowiecznej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wypowiedzieć się na temat </w:t>
            </w:r>
            <w:r>
              <w:rPr>
                <w:rFonts w:ascii="Times New Roman" w:hAnsi="Times New Roman"/>
                <w:i/>
              </w:rPr>
              <w:t xml:space="preserve">Kroniki polskiej </w:t>
            </w:r>
            <w:r>
              <w:rPr>
                <w:rFonts w:ascii="Times New Roman" w:hAnsi="Times New Roman"/>
              </w:rPr>
              <w:t>jako źródła historycznego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wypowiedzieć się na temat stosunków społecznych i obyczajowości w średniowiecznej Polsce na podstawie </w:t>
            </w:r>
            <w:r>
              <w:rPr>
                <w:rFonts w:ascii="Times New Roman" w:hAnsi="Times New Roman"/>
                <w:i/>
              </w:rPr>
              <w:t>Kroniki polskiej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uwarunkowania </w:t>
            </w:r>
            <w:r>
              <w:rPr>
                <w:rFonts w:ascii="Times New Roman" w:hAnsi="Times New Roman"/>
              </w:rPr>
              <w:lastRenderedPageBreak/>
              <w:t>historyczne początków piśmiennictwa polskiego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podjąć dyskusję na temat wizerunku wsp</w:t>
            </w:r>
            <w:r>
              <w:rPr>
                <w:rFonts w:ascii="Times New Roman" w:hAnsi="Times New Roman"/>
              </w:rPr>
              <w:t>ółczesnych władców w mediach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54.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Podróż po zaświatach – </w:t>
            </w:r>
            <w:r>
              <w:rPr>
                <w:rFonts w:ascii="Times New Roman" w:hAnsi="Times New Roman"/>
                <w:bCs/>
                <w:i/>
              </w:rPr>
              <w:t>Boska Komedia</w:t>
            </w:r>
            <w:r>
              <w:rPr>
                <w:rFonts w:ascii="Times New Roman" w:hAnsi="Times New Roman"/>
                <w:bCs/>
              </w:rPr>
              <w:t xml:space="preserve"> Dantego Alighieri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zrelacjonować treść fragmentów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omówić fabułę całego utworu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</w:rPr>
              <w:t>• wymienić przewodników Dantego po zaświatach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omówić genezę </w:t>
            </w:r>
            <w:r>
              <w:rPr>
                <w:rFonts w:ascii="Times New Roman" w:hAnsi="Times New Roman"/>
                <w:i/>
              </w:rPr>
              <w:t>Boskiej komedii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tajemnicę </w:t>
            </w:r>
            <w:r>
              <w:rPr>
                <w:rFonts w:ascii="Times New Roman" w:hAnsi="Times New Roman"/>
              </w:rPr>
              <w:t>tytułu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narratora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kompozycję poematu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poemat epicki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summa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• </w:t>
            </w:r>
            <w:r>
              <w:rPr>
                <w:rFonts w:ascii="Times New Roman" w:hAnsi="Times New Roman"/>
              </w:rPr>
              <w:t>wymienić elementy dzieła charakterystyczne dla średniowiecza i renesansu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• zinterpretować alegorie obecne w poemacie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• </w:t>
            </w:r>
            <w:r>
              <w:rPr>
                <w:rFonts w:ascii="Times New Roman" w:hAnsi="Times New Roman"/>
              </w:rPr>
              <w:t>wypowiedzieć się na temat spos</w:t>
            </w:r>
            <w:r>
              <w:rPr>
                <w:rFonts w:ascii="Times New Roman" w:hAnsi="Times New Roman"/>
              </w:rPr>
              <w:t>obu obrazowania w utworze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• wskazać źródła kulturowe, z których czerpał Dante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dlaczego Dante uczynił swoim przewodnikiem Wergiliusza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ŚREDNIOWIECZE – NAUKA O JĘZYKU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55.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Od słowa do zdania. Czym jest gramatyka?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działy gramatyki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>scharakteryzować działy gramatyki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rozpoznawać błędy we wskazanych wypowiedziach i określać rodzaj błędu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omówić funkcję poszczególnych działów gramatyki w budowaniu wypowiedzi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ŚREDNIOWIECZE – TWORZENIE WYPOWIEDZI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56.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Jak robić notatki?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• zdefiniować </w:t>
            </w:r>
            <w:r>
              <w:rPr>
                <w:rFonts w:ascii="Times New Roman" w:hAnsi="Times New Roman"/>
                <w:bCs/>
              </w:rPr>
              <w:t>notatkę syntetyzującą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formy notatki syntetyzującej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scharakteryzować rodzaje notatek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przygotować notatkę syntetyzującą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przygotowuje notatkę syntetyzującą w formie mapy myśli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ŚREDNIOWIECZE – PODSUMOWANIE I POWTÓRZENIE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57. i 58.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Powtórzenie i podsumowanie wiadomości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odtworzyć najważniejsze fakty, sądy i opinie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najważniejsze konteksty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wyciągać wnioski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własne stanowisko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poprawnie interpretować wymagany materiał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właściwie argumentować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uogólnić, pods</w:t>
            </w:r>
            <w:r>
              <w:rPr>
                <w:rFonts w:ascii="Times New Roman" w:hAnsi="Times New Roman"/>
              </w:rPr>
              <w:t>umować i porównać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bogate konteksty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formułować i rozwiązywać problemy badawcze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RENESANS – O EPOCE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59. i 60.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 progu czasów nowożytnych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umowne daty wskazujące na początek renesansu w Europie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umowną </w:t>
            </w:r>
            <w:r>
              <w:rPr>
                <w:rFonts w:ascii="Times New Roman" w:hAnsi="Times New Roman"/>
              </w:rPr>
              <w:lastRenderedPageBreak/>
              <w:t xml:space="preserve">datę początku </w:t>
            </w:r>
            <w:r>
              <w:rPr>
                <w:rFonts w:ascii="Times New Roman" w:hAnsi="Times New Roman"/>
              </w:rPr>
              <w:t>renesansu w Polsce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 znaczenie i pochodzenie nazwy epoki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 </w:t>
            </w:r>
            <w:r>
              <w:rPr>
                <w:rFonts w:ascii="Times New Roman" w:hAnsi="Times New Roman"/>
                <w:i/>
              </w:rPr>
              <w:t>reformacji</w:t>
            </w:r>
            <w:r>
              <w:rPr>
                <w:rFonts w:ascii="Times New Roman" w:hAnsi="Times New Roman"/>
              </w:rPr>
              <w:t xml:space="preserve"> i opisać rolę Marcina Lutra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dostrzec powiązania pomiędzy renesansem a antykiem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objaśnić, na czym polegała reformacja oraz podać jej przyczyny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przem</w:t>
            </w:r>
            <w:r>
              <w:rPr>
                <w:rFonts w:ascii="Times New Roman" w:hAnsi="Times New Roman"/>
              </w:rPr>
              <w:t xml:space="preserve">iany </w:t>
            </w:r>
            <w:r>
              <w:rPr>
                <w:rFonts w:ascii="Times New Roman" w:hAnsi="Times New Roman"/>
              </w:rPr>
              <w:lastRenderedPageBreak/>
              <w:t>kulturowe dające podwaliny nowej epoce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powiązania pomiędzy renesansem a antykiem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wyznania protestanckie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 xml:space="preserve">humanizm </w:t>
            </w:r>
            <w:r>
              <w:rPr>
                <w:rFonts w:ascii="Times New Roman" w:hAnsi="Times New Roman"/>
              </w:rPr>
              <w:t xml:space="preserve">i </w:t>
            </w:r>
            <w:r>
              <w:rPr>
                <w:rFonts w:ascii="Times New Roman" w:hAnsi="Times New Roman"/>
                <w:i/>
              </w:rPr>
              <w:t xml:space="preserve">antropocentryzm </w:t>
            </w:r>
            <w:r>
              <w:rPr>
                <w:rFonts w:ascii="Times New Roman" w:hAnsi="Times New Roman"/>
              </w:rPr>
              <w:t>w kontekście epoki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wyjaśnić społeczne uwarunkowania narodzin epoki renesansu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rolę </w:t>
            </w:r>
            <w:r>
              <w:rPr>
                <w:rFonts w:ascii="Times New Roman" w:hAnsi="Times New Roman"/>
              </w:rPr>
              <w:lastRenderedPageBreak/>
              <w:t>wydarzeń wyznaczających początek renesansu w kształtowaniu nowej epoki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r>
              <w:rPr>
                <w:rFonts w:ascii="Times New Roman" w:hAnsi="Times New Roman"/>
                <w:i/>
              </w:rPr>
              <w:t xml:space="preserve">ad </w:t>
            </w:r>
            <w:proofErr w:type="spellStart"/>
            <w:r>
              <w:rPr>
                <w:rFonts w:ascii="Times New Roman" w:hAnsi="Times New Roman"/>
                <w:i/>
              </w:rPr>
              <w:t>fontes</w:t>
            </w:r>
            <w:proofErr w:type="spellEnd"/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analizować wpływ antyku na narodziny nowej epoki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 podłoże różnicy pomiędzy periodyzacją renesansu w Europie i Polsce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objaśnić</w:t>
            </w:r>
            <w:r>
              <w:rPr>
                <w:rFonts w:ascii="Times New Roman" w:hAnsi="Times New Roman"/>
              </w:rPr>
              <w:t xml:space="preserve"> wpływ </w:t>
            </w:r>
            <w:r>
              <w:rPr>
                <w:rFonts w:ascii="Times New Roman" w:hAnsi="Times New Roman"/>
              </w:rPr>
              <w:lastRenderedPageBreak/>
              <w:t>odkrycia Mikołaja Kopernika, wynalezienia druku i upadku Konstantynopola na kształtowanie się epoki renesansu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61. i 62.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Sztuka renesansu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dzieła sztuki renesansowej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najważniejszych twórców renesansu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cechy </w:t>
            </w:r>
            <w:r>
              <w:rPr>
                <w:rFonts w:ascii="Times New Roman" w:hAnsi="Times New Roman"/>
              </w:rPr>
              <w:t>charakterystyczne stylu renesansowego i objaśnić je na przykładach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zaprezentować dzieła polskiego renesansu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akt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portret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perspektywa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scenka rodzajowa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krużganki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miasto idealne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i zilustrować przykładami najważniejsze temat</w:t>
            </w:r>
            <w:r>
              <w:rPr>
                <w:rFonts w:ascii="Times New Roman" w:hAnsi="Times New Roman"/>
              </w:rPr>
              <w:t>y sztuki renesansowej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twórczość najważniejszych artystów renesansu (Leonardo da Vinci, Michał Anioł, Rafael, Sandro Botticelli)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renesansowe dzieło sztuki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wpływ antyku na sztukę renesansu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opisać twórczość renesansowych </w:t>
            </w:r>
            <w:r>
              <w:rPr>
                <w:rFonts w:ascii="Times New Roman" w:hAnsi="Times New Roman"/>
              </w:rPr>
              <w:t>artystów północnych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i oceniać dzieła renesansowe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muzyki renesansowej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RENESANS – TEKSTY Z EPOKI I NAWIĄZANIA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63.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Wzorcowy obraz szlacheckiego życia – </w:t>
            </w:r>
            <w:r>
              <w:rPr>
                <w:rFonts w:ascii="Times New Roman" w:hAnsi="Times New Roman"/>
                <w:bCs/>
                <w:i/>
                <w:iCs/>
              </w:rPr>
              <w:t xml:space="preserve">Żywot człowieka poczciwego </w:t>
            </w:r>
            <w:r>
              <w:rPr>
                <w:rFonts w:ascii="Times New Roman" w:hAnsi="Times New Roman"/>
                <w:bCs/>
                <w:iCs/>
              </w:rPr>
              <w:t>Mikołaja Reja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zrelacjonować treść </w:t>
            </w:r>
            <w:r>
              <w:rPr>
                <w:rFonts w:ascii="Times New Roman" w:hAnsi="Times New Roman"/>
              </w:rPr>
              <w:t>fragmentów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adresata utworu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Mikołaja Reja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kompozycję </w:t>
            </w:r>
            <w:r>
              <w:rPr>
                <w:rFonts w:ascii="Times New Roman" w:hAnsi="Times New Roman"/>
                <w:i/>
              </w:rPr>
              <w:t>Żywota człowieka poczciwego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tytułową postać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środki językowe zastosowane we fragmencie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funkcję środków językowych zastos</w:t>
            </w:r>
            <w:r>
              <w:rPr>
                <w:rFonts w:ascii="Times New Roman" w:hAnsi="Times New Roman"/>
              </w:rPr>
              <w:t>owanych we fragmencie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i omówić cechy idealnego szlachcica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obraz świata przedstawiony we fragmencie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na czym polega parenetyczny charakter dzieła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dyskusję na temat kontekstu społecznego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63.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Poezja religijna Jana </w:t>
            </w:r>
            <w:r>
              <w:rPr>
                <w:rFonts w:ascii="Times New Roman" w:hAnsi="Times New Roman"/>
              </w:rPr>
              <w:t>Kochanowskiego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wiersza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rodzaj liryki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podmiot liryczny i adresata lirycznego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wypowiedzieć się na temat Jana Kochanowskiego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określić gatunek utworu i wskazać na jego pochodzenie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sposób kreacji nadawcy i</w:t>
            </w:r>
            <w:r>
              <w:rPr>
                <w:rFonts w:ascii="Times New Roman" w:hAnsi="Times New Roman"/>
              </w:rPr>
              <w:t xml:space="preserve"> adresata tekstu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interpretacji wiersza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zanalizować renesansowy charakter wiersza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porównać kreację Boga w wierszu Jana Kochanowskiego z jego obrazem w utworach średniowiecznych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rozpoznać rodzaj </w:t>
            </w:r>
            <w:r>
              <w:rPr>
                <w:rFonts w:ascii="Times New Roman" w:hAnsi="Times New Roman"/>
              </w:rPr>
              <w:lastRenderedPageBreak/>
              <w:t>wersyfikacji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na podstawie indywidualnych poszukiwań, wyjaśnić pojęcie </w:t>
            </w:r>
            <w:r>
              <w:rPr>
                <w:rFonts w:ascii="Times New Roman" w:hAnsi="Times New Roman"/>
                <w:i/>
              </w:rPr>
              <w:t xml:space="preserve">deus </w:t>
            </w:r>
            <w:proofErr w:type="spellStart"/>
            <w:r>
              <w:rPr>
                <w:rFonts w:ascii="Times New Roman" w:hAnsi="Times New Roman"/>
                <w:i/>
              </w:rPr>
              <w:t>artifex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i odnieść je do utworu Jana Kochanowskiego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skonfrontować wiersz Jana Kochanowskiego z obrazem Pietera </w:t>
            </w:r>
            <w:proofErr w:type="spellStart"/>
            <w:r>
              <w:rPr>
                <w:rFonts w:ascii="Times New Roman" w:hAnsi="Times New Roman"/>
              </w:rPr>
              <w:t>Bruegela</w:t>
            </w:r>
            <w:proofErr w:type="spellEnd"/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64. i 65.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Świat myśli Jana Kochanowskiego, utrwalony w </w:t>
            </w:r>
            <w:r>
              <w:rPr>
                <w:rFonts w:ascii="Times New Roman" w:hAnsi="Times New Roman"/>
                <w:i/>
              </w:rPr>
              <w:t>Pieśniach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• zre</w:t>
            </w:r>
            <w:r>
              <w:rPr>
                <w:rFonts w:ascii="Times New Roman" w:hAnsi="Times New Roman"/>
              </w:rPr>
              <w:t xml:space="preserve">lacjonować treść </w:t>
            </w:r>
            <w:r>
              <w:rPr>
                <w:rFonts w:ascii="Times New Roman" w:hAnsi="Times New Roman"/>
                <w:i/>
              </w:rPr>
              <w:t>Pieśni: IX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XXIV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V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zdefiniować gatunek: </w:t>
            </w:r>
            <w:r>
              <w:rPr>
                <w:rFonts w:ascii="Times New Roman" w:hAnsi="Times New Roman"/>
                <w:i/>
              </w:rPr>
              <w:t>pieśń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podmiot liryczny i adresata lirycznego omawianych pieśniach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elementy światopoglądu renesansowego w podanych pieśniach Jana Kochanowskiego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kompozycję wierszy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</w:t>
            </w:r>
            <w:r>
              <w:rPr>
                <w:rFonts w:ascii="Times New Roman" w:hAnsi="Times New Roman"/>
              </w:rPr>
              <w:t>powiedzieć się na temat kreacji podmiotu lirycznego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na podstawie wierszy, scharakteryzować światopogląd Jana Kochanowskiego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proofErr w:type="spellStart"/>
            <w:r>
              <w:rPr>
                <w:rFonts w:ascii="Times New Roman" w:hAnsi="Times New Roman"/>
                <w:i/>
              </w:rPr>
              <w:t>horacjanizm</w:t>
            </w:r>
            <w:proofErr w:type="spellEnd"/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cnota, fortuna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stoicyzm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epikureizm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odnaleźć i omówić wątki horacjańskie w utworach Jana </w:t>
            </w:r>
            <w:r>
              <w:rPr>
                <w:rFonts w:ascii="Times New Roman" w:hAnsi="Times New Roman"/>
              </w:rPr>
              <w:t>Kochanowskiego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zanalizować wiersze pod kątem obecności elementów stoicyzmu i epikureizmu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humanistyczny ideał człowieka na podstawie wierszy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wnikliwej analizy i interpretacji utworów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w utworach cechy wiersza sylabicznego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porównać </w:t>
            </w:r>
            <w:r>
              <w:rPr>
                <w:rFonts w:ascii="Times New Roman" w:hAnsi="Times New Roman"/>
                <w:i/>
              </w:rPr>
              <w:t xml:space="preserve">Pieśń XXIV z Ksiąg </w:t>
            </w:r>
            <w:proofErr w:type="spellStart"/>
            <w:r>
              <w:rPr>
                <w:rFonts w:ascii="Times New Roman" w:hAnsi="Times New Roman"/>
                <w:i/>
              </w:rPr>
              <w:t>wtórych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z wierszami Horacego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66., 67. i 68.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„Żaden ojciec podobno </w:t>
            </w:r>
            <w:proofErr w:type="spellStart"/>
            <w:r>
              <w:rPr>
                <w:rFonts w:ascii="Times New Roman" w:hAnsi="Times New Roman"/>
                <w:bCs/>
              </w:rPr>
              <w:t>barziej</w:t>
            </w:r>
            <w:proofErr w:type="spellEnd"/>
            <w:r>
              <w:rPr>
                <w:rFonts w:ascii="Times New Roman" w:hAnsi="Times New Roman"/>
                <w:bCs/>
              </w:rPr>
              <w:t xml:space="preserve"> nie miłował. Dziecięcia” – o Trenach Jana Kochanowskiego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odnieść </w:t>
            </w:r>
            <w:r>
              <w:rPr>
                <w:rFonts w:ascii="Times New Roman" w:hAnsi="Times New Roman"/>
                <w:i/>
              </w:rPr>
              <w:t>Treny</w:t>
            </w:r>
            <w:r>
              <w:rPr>
                <w:rFonts w:ascii="Times New Roman" w:hAnsi="Times New Roman"/>
              </w:rPr>
              <w:t xml:space="preserve"> Jana Kochanowskiego do jego biografii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podanych trenów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</w:rPr>
              <w:t>zdefiniować tren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elementy filozofii stoickiej w </w:t>
            </w:r>
            <w:r>
              <w:rPr>
                <w:rFonts w:ascii="Times New Roman" w:hAnsi="Times New Roman"/>
                <w:i/>
              </w:rPr>
              <w:t>Trenach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rozpoznać w </w:t>
            </w:r>
            <w:r>
              <w:rPr>
                <w:rFonts w:ascii="Times New Roman" w:hAnsi="Times New Roman"/>
                <w:i/>
              </w:rPr>
              <w:t>Trenie IX</w:t>
            </w:r>
            <w:r>
              <w:rPr>
                <w:rFonts w:ascii="Times New Roman" w:hAnsi="Times New Roman"/>
              </w:rPr>
              <w:t xml:space="preserve"> pozorny panegiryk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odczytać odbudowę światopoglądu poety w </w:t>
            </w:r>
            <w:r>
              <w:rPr>
                <w:rFonts w:ascii="Times New Roman" w:hAnsi="Times New Roman"/>
                <w:i/>
              </w:rPr>
              <w:t>Trenie XIX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poezja funeralna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liryka żałobna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kryzys światopoglądowy poety</w:t>
            </w:r>
            <w:r>
              <w:rPr>
                <w:rFonts w:ascii="Times New Roman" w:hAnsi="Times New Roman"/>
              </w:rPr>
              <w:t xml:space="preserve"> na podstawie trenów: IX, X i XI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wypowiedzieć się na temat kreacji podmiotu lirycznego w </w:t>
            </w:r>
            <w:r>
              <w:rPr>
                <w:rFonts w:ascii="Times New Roman" w:hAnsi="Times New Roman"/>
                <w:i/>
              </w:rPr>
              <w:t>Trenach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analizy i interpretacji trenów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określić, jakie innowacje wprowadził Jan Kochanowski w trenie jako gatunku literackim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sposób przedstawien</w:t>
            </w:r>
            <w:r>
              <w:rPr>
                <w:rFonts w:ascii="Times New Roman" w:hAnsi="Times New Roman"/>
              </w:rPr>
              <w:t>ia żałoby we współczesnym tekście kultury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69.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Ćwiczenie umiejętności – interpretacja tekstu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odczytać wskazówki dotyczące interpretacji tekstów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zinterpretować tekst według podanych wskazówek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wyjaśnić, czym są konteksty: literacki, historyczny, </w:t>
            </w:r>
            <w:r>
              <w:rPr>
                <w:rFonts w:ascii="Times New Roman" w:hAnsi="Times New Roman"/>
              </w:rPr>
              <w:t xml:space="preserve">biograficzny, historycznoliteracki, </w:t>
            </w:r>
            <w:r>
              <w:rPr>
                <w:rFonts w:ascii="Times New Roman" w:hAnsi="Times New Roman"/>
              </w:rPr>
              <w:lastRenderedPageBreak/>
              <w:t>kulturowy, religijny, filozoficzny, egzystencjalny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określić rolę kontekstów w odczytaniu sensu utworów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samodzielnie zinterpretować tekst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 xml:space="preserve">70. </w:t>
            </w:r>
            <w:r>
              <w:rPr>
                <w:rFonts w:ascii="Times New Roman" w:hAnsi="Times New Roman"/>
                <w:bCs/>
              </w:rPr>
              <w:t>Artystyczna parafraza psalmów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psalmów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zdefiniować </w:t>
            </w:r>
            <w:r>
              <w:rPr>
                <w:rFonts w:ascii="Times New Roman" w:hAnsi="Times New Roman"/>
              </w:rPr>
              <w:t>psalm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podmiot liryczny i adresata lirycznego w psalmach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odnieść </w:t>
            </w:r>
            <w:r>
              <w:rPr>
                <w:rFonts w:ascii="Times New Roman" w:hAnsi="Times New Roman"/>
                <w:i/>
              </w:rPr>
              <w:t>Psałterz Dawidów</w:t>
            </w:r>
            <w:r>
              <w:rPr>
                <w:rFonts w:ascii="Times New Roman" w:hAnsi="Times New Roman"/>
              </w:rPr>
              <w:t xml:space="preserve"> do tradycji biblijnej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translatoryka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humanizm chrześcijański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i/>
              </w:rPr>
              <w:t xml:space="preserve">poeta </w:t>
            </w:r>
            <w:proofErr w:type="spellStart"/>
            <w:r>
              <w:rPr>
                <w:rFonts w:ascii="Times New Roman" w:hAnsi="Times New Roman"/>
                <w:i/>
              </w:rPr>
              <w:t>doctus</w:t>
            </w:r>
            <w:proofErr w:type="spellEnd"/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sposób kreacji podmiotu lirycznego i adresata lirycznego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</w:rPr>
              <w:t>wypowiedzieć się na temat specyfiki tłumaczenia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obraz Boga i człowieka wyłaniający się z psalmów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porównać wybrane tłumaczenie psalmu Jana Kochanowskiego z tłumaczeniem zamieszczonym w Biblii Tysiąclecia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uniwersalny charakter tłumaczenia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dyskusję na temat granic wolności tłumacza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71., 72. i 73.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Jan Kochanowski, </w:t>
            </w:r>
            <w:r>
              <w:rPr>
                <w:rFonts w:ascii="Times New Roman" w:hAnsi="Times New Roman"/>
                <w:bCs/>
                <w:i/>
              </w:rPr>
              <w:t>Odprawa posłów greckich</w:t>
            </w:r>
            <w:r>
              <w:rPr>
                <w:rFonts w:ascii="Times New Roman" w:hAnsi="Times New Roman"/>
                <w:bCs/>
              </w:rPr>
              <w:t xml:space="preserve"> (lektura)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dramatu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genezę utworu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nawiązania do budowy tragedii antycznej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scharakteryzować </w:t>
            </w:r>
            <w:r>
              <w:rPr>
                <w:rFonts w:ascii="Times New Roman" w:hAnsi="Times New Roman"/>
              </w:rPr>
              <w:t>bohaterów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i omówić problematykę utworu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konflikt postaw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kunszt poetycki pieśni chóru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aluzje do realiów XVI-wiecznej Polski w utworze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podjąć dyskusję na temat aktualności </w:t>
            </w:r>
            <w:r>
              <w:rPr>
                <w:rFonts w:ascii="Times New Roman" w:hAnsi="Times New Roman"/>
                <w:i/>
              </w:rPr>
              <w:t>Odprawy posłów greckich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74.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Podsumowanie </w:t>
            </w:r>
            <w:r>
              <w:rPr>
                <w:rFonts w:ascii="Times New Roman" w:hAnsi="Times New Roman"/>
                <w:bCs/>
              </w:rPr>
              <w:t>wiadomości na temat Jana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najważniejsze wydarzenia w biografii Jana Kochanowskiego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omawiane utwory Jana Kochanowskiego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wybrane utwory Jana Kochanowskiego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najważniejsze tematy i motywy w twórczości Jana </w:t>
            </w:r>
            <w:r>
              <w:rPr>
                <w:rFonts w:ascii="Times New Roman" w:hAnsi="Times New Roman"/>
              </w:rPr>
              <w:t>Kochanowskiego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znaczenie twórczości Jana Kochanowskiego w rozwoju literatury polskiej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światopoglądu Jana Kochanowskiego w kontekście jego biografii i twórczości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75.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i/>
              </w:rPr>
              <w:t>Kazania sejmowe</w:t>
            </w:r>
            <w:r>
              <w:rPr>
                <w:rFonts w:ascii="Times New Roman" w:hAnsi="Times New Roman"/>
                <w:bCs/>
              </w:rPr>
              <w:t xml:space="preserve"> Piotra Skargi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argumentację zaprezentowaną przez Piotra Skargę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r>
              <w:rPr>
                <w:rFonts w:ascii="Times New Roman" w:hAnsi="Times New Roman"/>
                <w:i/>
              </w:rPr>
              <w:t>retoryka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umieścić </w:t>
            </w:r>
            <w:r>
              <w:rPr>
                <w:rFonts w:ascii="Times New Roman" w:hAnsi="Times New Roman"/>
                <w:i/>
              </w:rPr>
              <w:t>Kazania sejmowe</w:t>
            </w:r>
            <w:r>
              <w:rPr>
                <w:rFonts w:ascii="Times New Roman" w:hAnsi="Times New Roman"/>
              </w:rPr>
              <w:t xml:space="preserve"> w kontekście historycznym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w tekście wątki biblijne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anarchia szlachecka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złota wolność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tolerancja religijn</w:t>
            </w:r>
            <w:r>
              <w:rPr>
                <w:rFonts w:ascii="Times New Roman" w:hAnsi="Times New Roman"/>
                <w:i/>
              </w:rPr>
              <w:t>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w tekście środki retoryczne i omówić ich funkcję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scharakteryzować stylizację proroczej groźby w </w:t>
            </w:r>
            <w:r>
              <w:rPr>
                <w:rFonts w:ascii="Times New Roman" w:hAnsi="Times New Roman"/>
                <w:i/>
              </w:rPr>
              <w:t>Kazaniach sejmowych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podjąć dyskusję na temat aktualności </w:t>
            </w:r>
            <w:r>
              <w:rPr>
                <w:rFonts w:ascii="Times New Roman" w:hAnsi="Times New Roman"/>
                <w:i/>
              </w:rPr>
              <w:t>Kazań sejmowych</w:t>
            </w:r>
            <w:r>
              <w:rPr>
                <w:rFonts w:ascii="Times New Roman" w:hAnsi="Times New Roman"/>
              </w:rPr>
              <w:t xml:space="preserve"> we współczesnym społeczeństwie polskim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skonfrontować treść obrazu Jan</w:t>
            </w:r>
            <w:r>
              <w:rPr>
                <w:rFonts w:ascii="Times New Roman" w:hAnsi="Times New Roman"/>
              </w:rPr>
              <w:t>a Matejki z realiami historycznymi, wyciągnąć wnioski na temat ideologicznej funkcji obrazu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zanalizować obraz Jana Matejki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 xml:space="preserve">76. </w:t>
            </w:r>
            <w:r>
              <w:rPr>
                <w:rFonts w:ascii="Times New Roman" w:hAnsi="Times New Roman"/>
                <w:bCs/>
              </w:rPr>
              <w:t>Kiedy używamy wielkich, a kiedy – małych liter?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powody stosowania wielkiej litery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przedstawić reguły pisowni </w:t>
            </w:r>
            <w:r>
              <w:rPr>
                <w:rFonts w:ascii="Times New Roman" w:hAnsi="Times New Roman"/>
              </w:rPr>
              <w:t>wielką literą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uzasadnić pisownię wielką literą w podanych słowach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podać przykłady wyjątków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znaczenie wielkich liter w tekście poetyckim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77.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Łącznie czy rozdzielnie? Pisownia partykuł </w:t>
            </w:r>
            <w:r>
              <w:rPr>
                <w:rFonts w:ascii="Times New Roman" w:hAnsi="Times New Roman"/>
                <w:bCs/>
                <w:i/>
              </w:rPr>
              <w:t>nie</w:t>
            </w:r>
            <w:r>
              <w:rPr>
                <w:rFonts w:ascii="Times New Roman" w:hAnsi="Times New Roman"/>
                <w:bCs/>
              </w:rPr>
              <w:t xml:space="preserve"> i </w:t>
            </w:r>
            <w:r>
              <w:rPr>
                <w:rFonts w:ascii="Times New Roman" w:hAnsi="Times New Roman"/>
                <w:bCs/>
                <w:i/>
              </w:rPr>
              <w:t>by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części mowy, z którymi partykułę </w:t>
            </w:r>
            <w:r>
              <w:rPr>
                <w:rFonts w:ascii="Times New Roman" w:hAnsi="Times New Roman"/>
                <w:i/>
              </w:rPr>
              <w:t>nie</w:t>
            </w:r>
            <w:r>
              <w:rPr>
                <w:rFonts w:ascii="Times New Roman" w:hAnsi="Times New Roman"/>
              </w:rPr>
              <w:t xml:space="preserve"> piszemy łącznie oraz części mowy, z którymi partykułę </w:t>
            </w:r>
            <w:r>
              <w:rPr>
                <w:rFonts w:ascii="Times New Roman" w:hAnsi="Times New Roman"/>
                <w:i/>
              </w:rPr>
              <w:t>nie</w:t>
            </w:r>
            <w:r>
              <w:rPr>
                <w:rFonts w:ascii="Times New Roman" w:hAnsi="Times New Roman"/>
              </w:rPr>
              <w:t xml:space="preserve"> piszemy rozdzielnie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zasady łącznej bądź rozdzielnej pisowni partykuły </w:t>
            </w:r>
            <w:r>
              <w:rPr>
                <w:rFonts w:ascii="Times New Roman" w:hAnsi="Times New Roman"/>
                <w:i/>
              </w:rPr>
              <w:t>by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uzasadnić pisownię </w:t>
            </w:r>
            <w:r>
              <w:rPr>
                <w:rFonts w:ascii="Times New Roman" w:hAnsi="Times New Roman"/>
                <w:i/>
              </w:rPr>
              <w:t>nie</w:t>
            </w:r>
            <w:r>
              <w:rPr>
                <w:rFonts w:ascii="Times New Roman" w:hAnsi="Times New Roman"/>
              </w:rPr>
              <w:t xml:space="preserve"> oraz </w:t>
            </w:r>
            <w:r>
              <w:rPr>
                <w:rFonts w:ascii="Times New Roman" w:hAnsi="Times New Roman"/>
                <w:i/>
              </w:rPr>
              <w:t>by</w:t>
            </w:r>
            <w:r>
              <w:rPr>
                <w:rFonts w:ascii="Times New Roman" w:hAnsi="Times New Roman"/>
              </w:rPr>
              <w:t xml:space="preserve"> w podanych przykładach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uzasadnić pisownię </w:t>
            </w:r>
            <w:r>
              <w:rPr>
                <w:rFonts w:ascii="Times New Roman" w:hAnsi="Times New Roman"/>
                <w:i/>
              </w:rPr>
              <w:t>nie</w:t>
            </w:r>
            <w:r>
              <w:rPr>
                <w:rFonts w:ascii="Times New Roman" w:hAnsi="Times New Roman"/>
              </w:rPr>
              <w:t xml:space="preserve"> oraz </w:t>
            </w:r>
            <w:r>
              <w:rPr>
                <w:rFonts w:ascii="Times New Roman" w:hAnsi="Times New Roman"/>
                <w:i/>
              </w:rPr>
              <w:t>by</w:t>
            </w:r>
            <w:r>
              <w:rPr>
                <w:rFonts w:ascii="Times New Roman" w:hAnsi="Times New Roman"/>
              </w:rPr>
              <w:t xml:space="preserve"> w tekście poetyckim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424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RENESANS – TWORZENIE WYPOWIEDZI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78.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Streszczenie a parafraza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zdefiniować pojęcia: </w:t>
            </w:r>
            <w:r>
              <w:rPr>
                <w:rFonts w:ascii="Times New Roman" w:hAnsi="Times New Roman"/>
                <w:i/>
              </w:rPr>
              <w:t xml:space="preserve">streszczenie </w:t>
            </w:r>
            <w:r>
              <w:rPr>
                <w:rFonts w:ascii="Times New Roman" w:hAnsi="Times New Roman"/>
              </w:rPr>
              <w:t xml:space="preserve">i </w:t>
            </w:r>
            <w:r>
              <w:rPr>
                <w:rFonts w:ascii="Times New Roman" w:hAnsi="Times New Roman"/>
                <w:i/>
              </w:rPr>
              <w:t>parafraza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proces tworzenia streszczeń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 różnicę pomiędzy streszczeniem a parafrazą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streszczenia i parafrazy podanych tekstó</w:t>
            </w:r>
            <w:r>
              <w:rPr>
                <w:rFonts w:ascii="Times New Roman" w:hAnsi="Times New Roman"/>
              </w:rPr>
              <w:t>w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RENESANS – PODSUMOWANIE I POWTÓRZENIE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79. i 80.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Powtórzenie wiadomości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odtworzyć najważniejsze fakty, sądy i opinie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najważniejsze konteksty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wyciągać wnioski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własne stanowisko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poprawnie interpretować wymagany materiał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</w:rPr>
              <w:t>właściwie argumentować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uogólnić, podsumować i porównać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bogate konteksty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formułować i rozwiązywać problemy badawcze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BAROK – O EPOCE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81.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Barok – świat wewnętrznych sprzeczności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etymologię terminu </w:t>
            </w:r>
            <w:r>
              <w:rPr>
                <w:rFonts w:ascii="Times New Roman" w:hAnsi="Times New Roman"/>
                <w:i/>
              </w:rPr>
              <w:t>barok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określić ramy czasowe </w:t>
            </w:r>
            <w:r>
              <w:rPr>
                <w:rFonts w:ascii="Times New Roman" w:hAnsi="Times New Roman"/>
              </w:rPr>
              <w:t>epoki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ramy czasowe polskiego baroku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podstawowe różnice pomiędzy renesansem a barokiem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dlaczego w historii okres baroku nazywany jest czasem wojen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monarchia absolutna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i/>
              </w:rPr>
              <w:t>kontrreformacja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zaprezent</w:t>
            </w:r>
            <w:r>
              <w:rPr>
                <w:rFonts w:ascii="Times New Roman" w:hAnsi="Times New Roman"/>
              </w:rPr>
              <w:t>ować najważniejsze postanowienia soboru trydenckiego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przyczyny i przejawy niepokoju duchowego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specyfikę baroku polskiego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r>
              <w:rPr>
                <w:rFonts w:ascii="Times New Roman" w:hAnsi="Times New Roman"/>
                <w:i/>
              </w:rPr>
              <w:lastRenderedPageBreak/>
              <w:t>sarmatyzm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wypowiedzieć się na temat życia codziennego w baroku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filozofię bar</w:t>
            </w:r>
            <w:r>
              <w:rPr>
                <w:rFonts w:ascii="Times New Roman" w:hAnsi="Times New Roman"/>
              </w:rPr>
              <w:t>oku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>analizować wpływ soboru trydenckiego na kształt epoki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podać przykłady teatralizacji życia w baroku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• scharakteryzować tło historyczne epoki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82. i 83.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Sztuka baroku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cechy stylu barokowego na przedstawionych przykładach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</w:t>
            </w:r>
            <w:r>
              <w:rPr>
                <w:rFonts w:ascii="Times New Roman" w:hAnsi="Times New Roman"/>
              </w:rPr>
              <w:t>najważniejszych twórców okresu baroku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najważniejsze cechy stylu barokowego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zaprezentować twórczość najważniejszych przedstawicieli sztuki barokowej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malarstwo barokowe, posługując się przykładami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cechy architekt</w:t>
            </w:r>
            <w:r>
              <w:rPr>
                <w:rFonts w:ascii="Times New Roman" w:hAnsi="Times New Roman"/>
              </w:rPr>
              <w:t>ury barokowej na wybranym przykładzie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założenia światopoglądowe sztuki baroku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i opisać najważniejsze dzieła sztuki barokowej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rolę Kościoła jako mecenasa sztuki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dokonać analizy dzieła barokowego według wskazanych </w:t>
            </w:r>
            <w:r>
              <w:rPr>
                <w:rFonts w:ascii="Times New Roman" w:hAnsi="Times New Roman"/>
              </w:rPr>
              <w:t>kryteriów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• s</w:t>
            </w:r>
            <w:r>
              <w:rPr>
                <w:rFonts w:ascii="Times New Roman" w:hAnsi="Times New Roman"/>
                <w:bCs/>
              </w:rPr>
              <w:t>tworzyć samodzielną analizę i interpretację wybranego dzieła sztuki barokowej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BAROK – TEKSTY Z EPOKI I NAWIĄZANIA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84. i 85.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Poezja metafizyczna Mikołaja Sępa Szarzyńskiego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odczytać ze zrozumieniem wiersze Mikołaja Sępa Szarzyńskiego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</w:rPr>
              <w:t>wskazać podmiot liryczny, adresata lirycznego oraz określić sytuację liryczną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odnaleźć cechy poezji metafizycznej w utworach Mikołaja Sępa Szarzyńskiego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kreacji podmiotu lirycznego w analizowanych sonetach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środki sty</w:t>
            </w:r>
            <w:r>
              <w:rPr>
                <w:rFonts w:ascii="Times New Roman" w:hAnsi="Times New Roman"/>
              </w:rPr>
              <w:t>listyczne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problematykę utworów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funkcję środków stylistycznych w wierszu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analizy i interpretacji utworów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porównać obraz Boga zawarty w wierszach Mikołaja Sępa Szarzyńskiego z obrazem Boga w </w:t>
            </w:r>
            <w:r>
              <w:rPr>
                <w:rFonts w:ascii="Times New Roman" w:hAnsi="Times New Roman"/>
                <w:i/>
              </w:rPr>
              <w:t>Hymnie</w:t>
            </w:r>
            <w:r>
              <w:rPr>
                <w:rFonts w:ascii="Times New Roman" w:hAnsi="Times New Roman"/>
              </w:rPr>
              <w:t xml:space="preserve"> Jana Kochanowskiego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anal</w:t>
            </w:r>
            <w:r>
              <w:rPr>
                <w:rFonts w:ascii="Times New Roman" w:hAnsi="Times New Roman"/>
                <w:bCs/>
              </w:rPr>
              <w:t>izować, zawarty w podanych sonetach pogląd poety na temat sensu istnienia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• skonfrontować sonety Mikołaja Sępa Szarzyńskiego z obrazem </w:t>
            </w:r>
            <w:r>
              <w:rPr>
                <w:rFonts w:ascii="Times New Roman" w:hAnsi="Times New Roman"/>
                <w:i/>
              </w:rPr>
              <w:t xml:space="preserve">In </w:t>
            </w:r>
            <w:proofErr w:type="spellStart"/>
            <w:r>
              <w:rPr>
                <w:rFonts w:ascii="Times New Roman" w:hAnsi="Times New Roman"/>
                <w:i/>
              </w:rPr>
              <w:t>ictu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</w:rPr>
              <w:t>oculi</w:t>
            </w:r>
            <w:proofErr w:type="spellEnd"/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86.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Poezja Daniela Naborowskiego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wiersze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genezę utworów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podmiot </w:t>
            </w:r>
            <w:r>
              <w:rPr>
                <w:rFonts w:ascii="Times New Roman" w:hAnsi="Times New Roman"/>
              </w:rPr>
              <w:t>liryczny, adresata lirycznego i określić sytuację liryczną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odczytać wiersz </w:t>
            </w:r>
            <w:r>
              <w:rPr>
                <w:rFonts w:ascii="Times New Roman" w:hAnsi="Times New Roman"/>
                <w:i/>
              </w:rPr>
              <w:t>Krótkość żywota</w:t>
            </w:r>
            <w:r>
              <w:rPr>
                <w:rFonts w:ascii="Times New Roman" w:hAnsi="Times New Roman"/>
              </w:rPr>
              <w:t xml:space="preserve"> jako traktat zawierający tezę i argumentację potwierdzającą tezę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odnaleźć w wierszach cechy literatury metafizycznej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odnaleźć w wierszach cechy literatury dwor</w:t>
            </w:r>
            <w:r>
              <w:rPr>
                <w:rFonts w:ascii="Times New Roman" w:hAnsi="Times New Roman"/>
              </w:rPr>
              <w:t>skiej i je scharakteryzować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wskazać środki stylistyczne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określić funkcję środków stylistycznych w wierszach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omówić koncept w wierszu </w:t>
            </w:r>
            <w:r>
              <w:rPr>
                <w:rFonts w:ascii="Times New Roman" w:hAnsi="Times New Roman"/>
                <w:i/>
              </w:rPr>
              <w:t>Na oczy królewny angielskiej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wyjaśnić, na czym polega dramatyzm przedstawienia ludzkiej egzystencji w wierszu </w:t>
            </w:r>
            <w:r>
              <w:rPr>
                <w:rFonts w:ascii="Times New Roman" w:hAnsi="Times New Roman"/>
                <w:i/>
              </w:rPr>
              <w:t>Krótkość żywota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znaczenie paradoksów kończących wiersz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analizy i interpretacji utworów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• dokonać interpretacji obrazu </w:t>
            </w:r>
            <w:r>
              <w:rPr>
                <w:rFonts w:ascii="Times New Roman" w:hAnsi="Times New Roman"/>
                <w:bCs/>
                <w:i/>
              </w:rPr>
              <w:t>Maria Magdalena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87.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Poezja dworska Jana Andrzeja Morsztyna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na podstawie wiersza </w:t>
            </w:r>
            <w:r>
              <w:rPr>
                <w:rFonts w:ascii="Times New Roman" w:hAnsi="Times New Roman"/>
                <w:i/>
              </w:rPr>
              <w:t>Do trupa</w:t>
            </w:r>
            <w:r>
              <w:rPr>
                <w:rFonts w:ascii="Times New Roman" w:hAnsi="Times New Roman"/>
              </w:rPr>
              <w:t xml:space="preserve"> zdefiniować sonet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</w:rPr>
              <w:t>zdefiniować pojęcie paradoksu i wyjaśnić je na przykładzie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istotę konceptu w wierszach: </w:t>
            </w:r>
            <w:proofErr w:type="spellStart"/>
            <w:r>
              <w:rPr>
                <w:rFonts w:ascii="Times New Roman" w:hAnsi="Times New Roman"/>
                <w:i/>
              </w:rPr>
              <w:t>Niestatek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 xml:space="preserve">i </w:t>
            </w:r>
            <w:r>
              <w:rPr>
                <w:rFonts w:ascii="Times New Roman" w:hAnsi="Times New Roman"/>
                <w:i/>
              </w:rPr>
              <w:t>Do trupa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elementy sensualizmu w analizowanych wierszach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środki stylistyczne w utworze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pojęcie marinizmu po anal</w:t>
            </w:r>
            <w:r>
              <w:rPr>
                <w:rFonts w:ascii="Times New Roman" w:hAnsi="Times New Roman"/>
              </w:rPr>
              <w:t>izie wierszy Jana Andrzeja Morsztyna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funkcję środków stylistycznych zastosowanych w utworze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analizy i interpretacji wierszy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podjąć dyskusję na temat prawdy o człowieku, zawartej w wierszu </w:t>
            </w:r>
            <w:proofErr w:type="spellStart"/>
            <w:r>
              <w:rPr>
                <w:rFonts w:ascii="Times New Roman" w:hAnsi="Times New Roman"/>
                <w:i/>
              </w:rPr>
              <w:t>Niestatek</w:t>
            </w:r>
            <w:proofErr w:type="spellEnd"/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• skonfrontować wiersz </w:t>
            </w:r>
            <w:r>
              <w:rPr>
                <w:rFonts w:ascii="Times New Roman" w:hAnsi="Times New Roman"/>
                <w:bCs/>
                <w:i/>
              </w:rPr>
              <w:t>Do trupa</w:t>
            </w:r>
            <w:r>
              <w:rPr>
                <w:rFonts w:ascii="Times New Roman" w:hAnsi="Times New Roman"/>
                <w:bCs/>
              </w:rPr>
              <w:t xml:space="preserve"> z rze</w:t>
            </w:r>
            <w:r>
              <w:rPr>
                <w:rFonts w:ascii="Times New Roman" w:hAnsi="Times New Roman"/>
                <w:bCs/>
              </w:rPr>
              <w:t>źbą Berniniego w kontekście barokowego ujęcia tematu śmierci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88.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Sarmaty portret własny – </w:t>
            </w:r>
            <w:r>
              <w:rPr>
                <w:rFonts w:ascii="Times New Roman" w:hAnsi="Times New Roman"/>
                <w:bCs/>
                <w:i/>
              </w:rPr>
              <w:t>Pamiętniki</w:t>
            </w:r>
            <w:r>
              <w:rPr>
                <w:rFonts w:ascii="Times New Roman" w:hAnsi="Times New Roman"/>
                <w:bCs/>
              </w:rPr>
              <w:t xml:space="preserve"> Jana Chryzostoma Paska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• z</w:t>
            </w:r>
            <w:r>
              <w:rPr>
                <w:rFonts w:ascii="Times New Roman" w:hAnsi="Times New Roman"/>
                <w:bCs/>
              </w:rPr>
              <w:t>definiować sarmatyzm, wymienić jego wady i zalety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zrelacjonować treść fragmentów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 xml:space="preserve">wymienić kluczowe fakty biografii Jana </w:t>
            </w:r>
            <w:r>
              <w:rPr>
                <w:rFonts w:ascii="Times New Roman" w:hAnsi="Times New Roman"/>
                <w:bCs/>
              </w:rPr>
              <w:t>Chryzostoma Paska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scharakteryzować biografię Jana Chryzostoma Paska jako typową dla sarmaty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• na podstawie utworu Jana Chryzostoma Paska zdefiniować pamiętnik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omówić kompozycję </w:t>
            </w:r>
            <w:r>
              <w:rPr>
                <w:rFonts w:ascii="Times New Roman" w:hAnsi="Times New Roman"/>
                <w:i/>
              </w:rPr>
              <w:t>Pamiętników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 xml:space="preserve">wskazać w tekście </w:t>
            </w:r>
            <w:r>
              <w:rPr>
                <w:rFonts w:ascii="Times New Roman" w:hAnsi="Times New Roman"/>
                <w:bCs/>
                <w:i/>
              </w:rPr>
              <w:t>Pamiętników</w:t>
            </w:r>
            <w:r>
              <w:rPr>
                <w:rFonts w:ascii="Times New Roman" w:hAnsi="Times New Roman"/>
              </w:rPr>
              <w:t xml:space="preserve"> elementy mentalności sarmackiej</w:t>
            </w:r>
            <w:r>
              <w:rPr>
                <w:rFonts w:ascii="Times New Roman" w:hAnsi="Times New Roman"/>
              </w:rPr>
              <w:t xml:space="preserve"> i je omówić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analizować styl i język </w:t>
            </w:r>
            <w:r>
              <w:rPr>
                <w:rFonts w:ascii="Times New Roman" w:hAnsi="Times New Roman"/>
                <w:i/>
              </w:rPr>
              <w:t>Pamiętników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podjąć dyskusję na temat obecności elementów mentalności sarmackiej wśród współcześnie żyjących Polaków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89.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William Szekspir i jego czasy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zrelacjonować najważniejsze fakty z biografii Williama </w:t>
            </w:r>
            <w:r>
              <w:rPr>
                <w:rFonts w:ascii="Times New Roman" w:hAnsi="Times New Roman"/>
              </w:rPr>
              <w:t>Szekspira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najważniejsze dzieła Williama Szekspira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przedstawić specyfikę teatru elżbietańskiego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nowatorstwo twórczości Szekspira wobec klasycznej tragedii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specyfikę tragizmu w dziełach Szekspira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90., 91., 92., 93. i 94.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i/>
              </w:rPr>
              <w:t>Romeo i Julia</w:t>
            </w:r>
            <w:r>
              <w:rPr>
                <w:rFonts w:ascii="Times New Roman" w:hAnsi="Times New Roman"/>
                <w:bCs/>
              </w:rPr>
              <w:t xml:space="preserve"> Williama Szekspira (lektura)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streścić fabułę dramatu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bohaterów dzieła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genezę utworu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scharakteryzować bohaterów dzieła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wskazać nawiązania do reguł starożytnych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• omówić kompozycję utworu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sposób postrzeg</w:t>
            </w:r>
            <w:r>
              <w:rPr>
                <w:rFonts w:ascii="Times New Roman" w:hAnsi="Times New Roman"/>
              </w:rPr>
              <w:t>ania miłości przez poszczególnych bohaterów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cechy dramatu szekspirowskiego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język utworu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dyskusję na temat aktualności dzieła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• omówić tekst kultury współczesnej nawiązujący do dzieła Szekspira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95., 96., 97., 98. i 99.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i/>
              </w:rPr>
              <w:t>Makbet</w:t>
            </w:r>
            <w:r>
              <w:rPr>
                <w:rFonts w:ascii="Times New Roman" w:hAnsi="Times New Roman"/>
                <w:bCs/>
              </w:rPr>
              <w:t xml:space="preserve"> Williama Szekspira (lektura)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streścić fabułę dramatu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bohaterów dzieła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genezę utworu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głównych bohaterów tragedii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przyczyny ostatecznej klęski Makbeta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wskazać elementy realistyczne i </w:t>
            </w:r>
            <w:r>
              <w:rPr>
                <w:rFonts w:ascii="Times New Roman" w:hAnsi="Times New Roman"/>
              </w:rPr>
              <w:t>fantastyczne w dramacie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analizować pod względem psychologicznym motywację działań głównych bohaterów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określić rolę </w:t>
            </w:r>
            <w:r>
              <w:rPr>
                <w:rFonts w:ascii="Times New Roman" w:hAnsi="Times New Roman"/>
              </w:rPr>
              <w:lastRenderedPageBreak/>
              <w:t>czarownic w procesie budowania napięcia w dramacie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funkcję fantastyki w utworze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funkcję elementów humorystycznych w</w:t>
            </w:r>
            <w:r>
              <w:rPr>
                <w:rFonts w:ascii="Times New Roman" w:hAnsi="Times New Roman"/>
              </w:rPr>
              <w:t xml:space="preserve"> utworze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analizować przyczyny ponadczasowej aktualności dzieł Szekspira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przykłady adaptacji dzieł </w:t>
            </w:r>
            <w:r>
              <w:rPr>
                <w:rFonts w:ascii="Times New Roman" w:hAnsi="Times New Roman"/>
              </w:rPr>
              <w:lastRenderedPageBreak/>
              <w:t>Szekspira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tragizm w utworze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kreację Lady Makbet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omówić wybraną adaptację </w:t>
            </w:r>
            <w:r>
              <w:rPr>
                <w:rFonts w:ascii="Times New Roman" w:hAnsi="Times New Roman"/>
                <w:i/>
              </w:rPr>
              <w:t xml:space="preserve">Makbeta </w:t>
            </w:r>
            <w:r>
              <w:rPr>
                <w:rFonts w:ascii="Times New Roman" w:hAnsi="Times New Roman"/>
              </w:rPr>
              <w:t xml:space="preserve">bądź </w:t>
            </w:r>
            <w:r>
              <w:rPr>
                <w:rFonts w:ascii="Times New Roman" w:hAnsi="Times New Roman"/>
                <w:i/>
              </w:rPr>
              <w:t>Hamleta</w:t>
            </w:r>
            <w:r>
              <w:rPr>
                <w:rFonts w:ascii="Times New Roman" w:hAnsi="Times New Roman"/>
              </w:rPr>
              <w:t xml:space="preserve"> i skonfrontować ją z t</w:t>
            </w:r>
            <w:r>
              <w:rPr>
                <w:rFonts w:ascii="Times New Roman" w:hAnsi="Times New Roman"/>
              </w:rPr>
              <w:t>ekstem dramatu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100.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William Szekspir – podsumowanie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najważniejsze wydarzenia w biografii Williama Szekspira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omawiane utwory Williama Szekspira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wybrane utwory Williama Szekspira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najważniejsze tematy i </w:t>
            </w:r>
            <w:r>
              <w:rPr>
                <w:rFonts w:ascii="Times New Roman" w:hAnsi="Times New Roman"/>
              </w:rPr>
              <w:t>motywy w twórczości Williama Szekspira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znaczenie twórczości Williama Szekspira w rozwoju literatury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dyskusję na temat znaczenia twórczości Williama Szekspira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101., 102. i 103.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i/>
                <w:iCs/>
              </w:rPr>
              <w:t xml:space="preserve">Skąpiec </w:t>
            </w:r>
            <w:r>
              <w:rPr>
                <w:rFonts w:ascii="Times New Roman" w:hAnsi="Times New Roman"/>
                <w:bCs/>
              </w:rPr>
              <w:t>Moliera(lektura)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zrelacjonować treść dramatu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>wymienić bohaterów dzieła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najważniejsze wydarzenia w biografii Moliera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rodzaje komizmu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• omówić </w:t>
            </w:r>
            <w:r>
              <w:rPr>
                <w:rFonts w:ascii="Times New Roman" w:hAnsi="Times New Roman"/>
                <w:bCs/>
                <w:i/>
              </w:rPr>
              <w:t xml:space="preserve">Skąpca </w:t>
            </w:r>
            <w:r>
              <w:rPr>
                <w:rFonts w:ascii="Times New Roman" w:hAnsi="Times New Roman"/>
                <w:bCs/>
              </w:rPr>
              <w:t>jako komedię charakterów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omówić obyczajowość przestawioną w dramacie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omówić kompozycję utworu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przedstawić problematykę utworu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omówić rolę didaskaliów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analizować język utworu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podjąć dyskusję na temat problematyki dramatu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i omówić wybraną adaptację utworu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BAROK – NAUKA O JĘZYKU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104.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Pisownia -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ji</w:t>
            </w:r>
            <w:proofErr w:type="spellEnd"/>
            <w:r>
              <w:rPr>
                <w:rFonts w:ascii="Times New Roman" w:hAnsi="Times New Roman"/>
                <w:bCs/>
              </w:rPr>
              <w:t>, -ii oraz -</w:t>
            </w:r>
            <w:r>
              <w:rPr>
                <w:rFonts w:ascii="Times New Roman" w:hAnsi="Times New Roman"/>
                <w:bCs/>
                <w:i/>
              </w:rPr>
              <w:t>i</w:t>
            </w:r>
            <w:r>
              <w:rPr>
                <w:rFonts w:ascii="Times New Roman" w:hAnsi="Times New Roman"/>
                <w:bCs/>
              </w:rPr>
              <w:t xml:space="preserve"> w zakończeniach niektórych rzeczowników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• wymienić </w:t>
            </w:r>
            <w:r>
              <w:rPr>
                <w:rFonts w:ascii="Times New Roman" w:hAnsi="Times New Roman"/>
                <w:bCs/>
              </w:rPr>
              <w:t>zasady pisowni -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ji</w:t>
            </w:r>
            <w:proofErr w:type="spellEnd"/>
            <w:r>
              <w:rPr>
                <w:rFonts w:ascii="Times New Roman" w:hAnsi="Times New Roman"/>
                <w:bCs/>
              </w:rPr>
              <w:t>, -</w:t>
            </w:r>
            <w:r>
              <w:rPr>
                <w:rFonts w:ascii="Times New Roman" w:hAnsi="Times New Roman"/>
                <w:bCs/>
                <w:i/>
              </w:rPr>
              <w:t>ii</w:t>
            </w:r>
            <w:r>
              <w:rPr>
                <w:rFonts w:ascii="Times New Roman" w:hAnsi="Times New Roman"/>
                <w:bCs/>
              </w:rPr>
              <w:t xml:space="preserve"> oraz -</w:t>
            </w:r>
            <w:r>
              <w:rPr>
                <w:rFonts w:ascii="Times New Roman" w:hAnsi="Times New Roman"/>
                <w:bCs/>
                <w:i/>
              </w:rPr>
              <w:t>i</w:t>
            </w:r>
            <w:r>
              <w:rPr>
                <w:rFonts w:ascii="Times New Roman" w:hAnsi="Times New Roman"/>
                <w:bCs/>
              </w:rPr>
              <w:t xml:space="preserve"> w zakończeniach niektórych rzeczowników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omówić zasady pisowni -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ji</w:t>
            </w:r>
            <w:proofErr w:type="spellEnd"/>
            <w:r>
              <w:rPr>
                <w:rFonts w:ascii="Times New Roman" w:hAnsi="Times New Roman"/>
                <w:bCs/>
              </w:rPr>
              <w:t>, -</w:t>
            </w:r>
            <w:r>
              <w:rPr>
                <w:rFonts w:ascii="Times New Roman" w:hAnsi="Times New Roman"/>
                <w:bCs/>
                <w:i/>
              </w:rPr>
              <w:t>ii</w:t>
            </w:r>
            <w:r>
              <w:rPr>
                <w:rFonts w:ascii="Times New Roman" w:hAnsi="Times New Roman"/>
                <w:bCs/>
              </w:rPr>
              <w:t xml:space="preserve"> oraz -</w:t>
            </w:r>
            <w:r>
              <w:rPr>
                <w:rFonts w:ascii="Times New Roman" w:hAnsi="Times New Roman"/>
                <w:bCs/>
                <w:i/>
              </w:rPr>
              <w:t>i</w:t>
            </w:r>
            <w:r>
              <w:rPr>
                <w:rFonts w:ascii="Times New Roman" w:hAnsi="Times New Roman"/>
                <w:bCs/>
              </w:rPr>
              <w:t xml:space="preserve"> w zakończeniach niektórych rzeczowników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wskazać zasadę, według której zapisuje się podane rzeczowniki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• zapisać poprawnie podane wyrazy i </w:t>
            </w:r>
            <w:r>
              <w:rPr>
                <w:rFonts w:ascii="Times New Roman" w:hAnsi="Times New Roman"/>
                <w:bCs/>
              </w:rPr>
              <w:t>wyjaśnić zasadę zapisu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105.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Kiedy piszemy </w:t>
            </w:r>
            <w:r>
              <w:rPr>
                <w:rFonts w:ascii="Times New Roman" w:hAnsi="Times New Roman"/>
                <w:bCs/>
                <w:i/>
              </w:rPr>
              <w:t>ą</w:t>
            </w:r>
            <w:r>
              <w:rPr>
                <w:rFonts w:ascii="Times New Roman" w:hAnsi="Times New Roman"/>
                <w:bCs/>
              </w:rPr>
              <w:t xml:space="preserve"> i </w:t>
            </w:r>
            <w:r>
              <w:rPr>
                <w:rFonts w:ascii="Times New Roman" w:hAnsi="Times New Roman"/>
                <w:bCs/>
                <w:i/>
              </w:rPr>
              <w:t>ę</w:t>
            </w:r>
            <w:r>
              <w:rPr>
                <w:rFonts w:ascii="Times New Roman" w:hAnsi="Times New Roman"/>
                <w:bCs/>
              </w:rPr>
              <w:t xml:space="preserve">, a kiedy – </w:t>
            </w:r>
            <w:r>
              <w:rPr>
                <w:rFonts w:ascii="Times New Roman" w:hAnsi="Times New Roman"/>
                <w:bCs/>
                <w:i/>
              </w:rPr>
              <w:t>om</w:t>
            </w:r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on</w:t>
            </w:r>
            <w:r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em</w:t>
            </w:r>
            <w:proofErr w:type="spellEnd"/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en</w:t>
            </w:r>
            <w:r>
              <w:rPr>
                <w:rFonts w:ascii="Times New Roman" w:hAnsi="Times New Roman"/>
                <w:bCs/>
              </w:rPr>
              <w:t>?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• wymienić zasady zapisu </w:t>
            </w:r>
            <w:r>
              <w:rPr>
                <w:rFonts w:ascii="Times New Roman" w:hAnsi="Times New Roman"/>
                <w:bCs/>
                <w:i/>
              </w:rPr>
              <w:t>ą</w:t>
            </w:r>
            <w:r>
              <w:rPr>
                <w:rFonts w:ascii="Times New Roman" w:hAnsi="Times New Roman"/>
                <w:bCs/>
              </w:rPr>
              <w:t xml:space="preserve"> i </w:t>
            </w:r>
            <w:r>
              <w:rPr>
                <w:rFonts w:ascii="Times New Roman" w:hAnsi="Times New Roman"/>
                <w:bCs/>
                <w:i/>
              </w:rPr>
              <w:t>ę</w:t>
            </w:r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om</w:t>
            </w:r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on</w:t>
            </w:r>
            <w:r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em</w:t>
            </w:r>
            <w:proofErr w:type="spellEnd"/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en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• omówić zasady zapisu </w:t>
            </w:r>
            <w:r>
              <w:rPr>
                <w:rFonts w:ascii="Times New Roman" w:hAnsi="Times New Roman"/>
                <w:bCs/>
                <w:i/>
              </w:rPr>
              <w:t>ą</w:t>
            </w:r>
            <w:r>
              <w:rPr>
                <w:rFonts w:ascii="Times New Roman" w:hAnsi="Times New Roman"/>
                <w:bCs/>
              </w:rPr>
              <w:t xml:space="preserve"> i </w:t>
            </w:r>
            <w:r>
              <w:rPr>
                <w:rFonts w:ascii="Times New Roman" w:hAnsi="Times New Roman"/>
                <w:bCs/>
                <w:i/>
              </w:rPr>
              <w:t>ę</w:t>
            </w:r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om</w:t>
            </w:r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on</w:t>
            </w:r>
            <w:r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em</w:t>
            </w:r>
            <w:proofErr w:type="spellEnd"/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en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wskazać zasadę, według której zapisuje się podane słowa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• zapisać poprawnie podane </w:t>
            </w:r>
            <w:r>
              <w:rPr>
                <w:rFonts w:ascii="Times New Roman" w:hAnsi="Times New Roman"/>
                <w:bCs/>
              </w:rPr>
              <w:t>wyrazy i wyjaśnić zasadę zapisu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106.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Pisownia przedrostków</w:t>
            </w:r>
            <w:r>
              <w:rPr>
                <w:rFonts w:ascii="Times New Roman" w:hAnsi="Times New Roman"/>
                <w:bCs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roz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r>
              <w:rPr>
                <w:rFonts w:ascii="Times New Roman" w:hAnsi="Times New Roman"/>
                <w:bCs/>
                <w:i/>
              </w:rPr>
              <w:t>bez</w:t>
            </w:r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wez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wes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lastRenderedPageBreak/>
              <w:t>wz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ws</w:t>
            </w:r>
            <w:proofErr w:type="spellEnd"/>
            <w:r>
              <w:rPr>
                <w:rFonts w:ascii="Times New Roman" w:hAnsi="Times New Roman"/>
                <w:bCs/>
              </w:rPr>
              <w:t>- oraz przyimków złożonych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 xml:space="preserve">• wymienić zasady pisowni przedrostków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roz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r>
              <w:rPr>
                <w:rFonts w:ascii="Times New Roman" w:hAnsi="Times New Roman"/>
                <w:bCs/>
                <w:i/>
              </w:rPr>
              <w:t>bez</w:t>
            </w:r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wez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wes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lastRenderedPageBreak/>
              <w:t>wz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ws</w:t>
            </w:r>
            <w:proofErr w:type="spellEnd"/>
            <w:r>
              <w:rPr>
                <w:rFonts w:ascii="Times New Roman" w:hAnsi="Times New Roman"/>
                <w:bCs/>
              </w:rPr>
              <w:t>- oraz przyimków złożonych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 xml:space="preserve">• omówić zasady pisowni przedrostków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roz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r>
              <w:rPr>
                <w:rFonts w:ascii="Times New Roman" w:hAnsi="Times New Roman"/>
                <w:bCs/>
                <w:i/>
              </w:rPr>
              <w:t>bez</w:t>
            </w:r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wez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wes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lastRenderedPageBreak/>
              <w:t>wz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  <w:u w:val="single"/>
              </w:rPr>
              <w:t>ws</w:t>
            </w:r>
            <w:proofErr w:type="spellEnd"/>
            <w:r>
              <w:rPr>
                <w:rFonts w:ascii="Times New Roman" w:hAnsi="Times New Roman"/>
                <w:bCs/>
              </w:rPr>
              <w:t>- oraz przyimków złożonych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• wskazać zasadę, według której zapisuje się podane słowa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zapisać poprawnie podane wyrazy i wyjaśnić zasadę zapisu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BAROK – TWORZENIE WYPOWIEDZI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107.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Interpretacja tekstu literackiego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r>
              <w:rPr>
                <w:rFonts w:ascii="Times New Roman" w:hAnsi="Times New Roman"/>
                <w:i/>
              </w:rPr>
              <w:t>interpretacja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elementy rozprawki interpretacyjnej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przedstawić kompozycję rozprawki interpretacyjnej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• omówić budowę akapitów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formułować tezę interpretacyjną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konteksty interpretacyjne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tworzyć spójną rozprawkę i</w:t>
            </w:r>
            <w:r>
              <w:rPr>
                <w:rFonts w:ascii="Times New Roman" w:hAnsi="Times New Roman"/>
              </w:rPr>
              <w:t>nterpretacyjną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424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BAROK – PODSUMOWANIE I POWTÓRZENIE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108. i 109.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Powtórzenie wiadomości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odtworzyć najważniejsze fakty, sądy i opinie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najważniejsze konteksty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wyciągać wnioski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własne stanowisko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poprawnie interpretować wymagany </w:t>
            </w:r>
            <w:r>
              <w:rPr>
                <w:rFonts w:ascii="Times New Roman" w:hAnsi="Times New Roman"/>
              </w:rPr>
              <w:t>materiał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właściwie argumentować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uogólnić, podsumować i porównać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bogate konteksty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formułować i rozwiązywać problemy badawcze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424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OŚWIECENIE – O EPOCE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110.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Oświecenie w Europie i Polsce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objaśnić etymologię nazwy epoki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podać daty </w:t>
            </w:r>
            <w:r>
              <w:rPr>
                <w:rFonts w:ascii="Times New Roman" w:hAnsi="Times New Roman"/>
              </w:rPr>
              <w:t>graniczne oświecenia w Europie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periodyzację polskiego oświecenia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światopogląd ludzi oświecenia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najważniejsze osiągnięcia oświecenia w dziedzinie nauki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najważniejsze instytucje powstałe w czasach stanisławowsk</w:t>
            </w:r>
            <w:r>
              <w:rPr>
                <w:rFonts w:ascii="Times New Roman" w:hAnsi="Times New Roman"/>
              </w:rPr>
              <w:t>ich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najważniejszych myślicieli epoki oświecenia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deizm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ateizm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materializm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sensualizm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empiryzm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tabula rasa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  <w:i/>
              </w:rPr>
              <w:lastRenderedPageBreak/>
              <w:t>utylitaryzm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liberalizm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libertynizm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opisać przemiany społeczne doby oświecenia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umowa społec</w:t>
            </w:r>
            <w:r>
              <w:rPr>
                <w:rFonts w:ascii="Times New Roman" w:hAnsi="Times New Roman"/>
                <w:i/>
              </w:rPr>
              <w:t>zna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konstytucja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trójpodział władzy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edukacji w oświeceniu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najważniejsze założenia filozofii: Johna </w:t>
            </w:r>
            <w:proofErr w:type="spellStart"/>
            <w:r>
              <w:rPr>
                <w:rFonts w:ascii="Times New Roman" w:hAnsi="Times New Roman"/>
              </w:rPr>
              <w:t>Locke’a</w:t>
            </w:r>
            <w:proofErr w:type="spellEnd"/>
            <w:r>
              <w:rPr>
                <w:rFonts w:ascii="Times New Roman" w:hAnsi="Times New Roman"/>
              </w:rPr>
              <w:t>, Immanuela Kanta, Jana Jakuba Rousseau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specyfikę oświecenia polskiego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zaprezentować wpły</w:t>
            </w:r>
            <w:r>
              <w:rPr>
                <w:rFonts w:ascii="Times New Roman" w:hAnsi="Times New Roman"/>
              </w:rPr>
              <w:t>w idei oświeceniowych na życie codzienne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wpływ czasopiśmiennictwa na epokę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przemiany światopoglądowe, które ukształtowały oświecenie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111. i 112.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Sztuka oświecenia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na przykładach cechy stylu klasycystycznego w </w:t>
            </w:r>
            <w:r>
              <w:rPr>
                <w:rFonts w:ascii="Times New Roman" w:hAnsi="Times New Roman"/>
              </w:rPr>
              <w:t>architekturze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na przykładach cechy stylu klasycystycznego w malarstwie i rzeźbie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na przykładach cechy stylu rokoko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stylu klasycystycznego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stylu rokoko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inspiracje antyczne w sztuce klasycystyczn</w:t>
            </w:r>
            <w:r>
              <w:rPr>
                <w:rFonts w:ascii="Times New Roman" w:hAnsi="Times New Roman"/>
              </w:rPr>
              <w:t>ej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najważniejsze dzieła czołowych twórców klasycyzmu europejskiego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specyfikę rokokowych przedmiotów codziennego użytku i wystroju wnętrz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dzieło klasycystyczne według wskazanych kryteriów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analizować, w jaki sposób sztuka </w:t>
            </w:r>
            <w:r>
              <w:rPr>
                <w:rFonts w:ascii="Times New Roman" w:hAnsi="Times New Roman"/>
              </w:rPr>
              <w:t>oświecenia odzwierciedlała najważniejsze idee tej epoki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muzyki okresu oświecenia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424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OŚWIECENIE – TEKSTY Z EPOKI I NAWIĄZANIA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113.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Ignacy Krasicki – sylwetka twórcy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najważniejsze fakty z biografii Ignacego Krasickiego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</w:t>
            </w:r>
            <w:r>
              <w:rPr>
                <w:rFonts w:ascii="Times New Roman" w:hAnsi="Times New Roman"/>
              </w:rPr>
              <w:t xml:space="preserve"> omówić działalność publicystyczną Ignacego Krasickiego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działalność literacką Ignacego Krasickiego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znaczenia działalności Ignacego Krasickiego dla rozwoju polskiego oświecenia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114.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Poetycki opis miłości do ojczyzny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przedstawić genezę </w:t>
            </w:r>
            <w:r>
              <w:rPr>
                <w:rFonts w:ascii="Times New Roman" w:hAnsi="Times New Roman"/>
                <w:i/>
              </w:rPr>
              <w:t>Hymnu do miłości ojczyzny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hymn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wzór patrioty ukazany w utworze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środki stylistyczne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funkcję środków stylistycznych w utworze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porównać </w:t>
            </w:r>
            <w:r>
              <w:rPr>
                <w:rFonts w:ascii="Times New Roman" w:hAnsi="Times New Roman"/>
                <w:i/>
              </w:rPr>
              <w:t>Hymn do miłości ojczyzny</w:t>
            </w:r>
            <w:r>
              <w:rPr>
                <w:rFonts w:ascii="Times New Roman" w:hAnsi="Times New Roman"/>
              </w:rPr>
              <w:t xml:space="preserve"> Ignacego Krasickiego z </w:t>
            </w:r>
            <w:r>
              <w:rPr>
                <w:rFonts w:ascii="Times New Roman" w:hAnsi="Times New Roman"/>
                <w:i/>
              </w:rPr>
              <w:t>Pieśnią V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Jana Kochanowskiego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dyskusję na temat definicji patriotyzmu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115. i 116.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Satyryczny komentarz rzeczywistości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satyrę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zrelacjonować treść satyr </w:t>
            </w:r>
            <w:r>
              <w:rPr>
                <w:rFonts w:ascii="Times New Roman" w:hAnsi="Times New Roman"/>
                <w:i/>
              </w:rPr>
              <w:t xml:space="preserve">Świat zepsuty </w:t>
            </w:r>
            <w:r>
              <w:rPr>
                <w:rFonts w:ascii="Times New Roman" w:hAnsi="Times New Roman"/>
              </w:rPr>
              <w:t xml:space="preserve">i </w:t>
            </w:r>
            <w:r>
              <w:rPr>
                <w:rFonts w:ascii="Times New Roman" w:hAnsi="Times New Roman"/>
                <w:i/>
              </w:rPr>
              <w:t xml:space="preserve">Pijaństwo </w:t>
            </w:r>
            <w:r>
              <w:rPr>
                <w:rFonts w:ascii="Times New Roman" w:hAnsi="Times New Roman"/>
              </w:rPr>
              <w:t>Ignacego Krasickiego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kompozycję satyr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scharakteryzować głównych bohaterów satyry </w:t>
            </w:r>
            <w:r>
              <w:rPr>
                <w:rFonts w:ascii="Times New Roman" w:hAnsi="Times New Roman"/>
                <w:i/>
              </w:rPr>
              <w:t>Pijaństwo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wady ganione przez autora w obu satyrach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w utworach cechy satyry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problematykę satyr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te cechy satyry, które określają jej przynależność do klasycyzmu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</w:rPr>
              <w:t>omówić sposób piętnowania wad w satyrach Ignacego Krasickiego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sposoby uzyskania efektu komicznego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rozpatrzyć satyry w kontekście ówczesnej obyczajowości oraz w kontekście sytuacji społeczno-politycznej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sposoby uzyskiwania efektu komicz</w:t>
            </w:r>
            <w:r>
              <w:rPr>
                <w:rFonts w:ascii="Times New Roman" w:hAnsi="Times New Roman"/>
              </w:rPr>
              <w:t>nego w satyrze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 kontekście satyry rozpatrzyć i ocenić wzorce obyczajowe oraz postawy społeczne we współczesnym świecie</w:t>
            </w:r>
          </w:p>
          <w:p w:rsidR="00431FE6" w:rsidRDefault="00431FE6">
            <w:pPr>
              <w:ind w:firstLine="708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117.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Piewca miłości tkliwej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sielankę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streścić podane fragmenty utworu Franciszka Karpińskiego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odnaleźć w świecie przedstawionym </w:t>
            </w:r>
            <w:r>
              <w:rPr>
                <w:rFonts w:ascii="Times New Roman" w:hAnsi="Times New Roman"/>
                <w:i/>
              </w:rPr>
              <w:t>Laury i Filona</w:t>
            </w:r>
            <w:r>
              <w:rPr>
                <w:rFonts w:ascii="Times New Roman" w:hAnsi="Times New Roman"/>
              </w:rPr>
              <w:t xml:space="preserve"> elementy o charakterze konwencjonalnym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bohaterów sielanki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r>
              <w:rPr>
                <w:rFonts w:ascii="Times New Roman" w:hAnsi="Times New Roman"/>
                <w:i/>
              </w:rPr>
              <w:t>sentymentalizm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elementy sentymentalizmu w utworze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dlaczego sielanki sentymentalne śmie</w:t>
            </w:r>
            <w:r>
              <w:rPr>
                <w:rFonts w:ascii="Times New Roman" w:hAnsi="Times New Roman"/>
              </w:rPr>
              <w:t>szą dzisiejszego czytelnika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porównać świat sielankowej Arkadii do utopii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118.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i/>
              </w:rPr>
              <w:t>Pieśni nabożne</w:t>
            </w:r>
            <w:r>
              <w:rPr>
                <w:rFonts w:ascii="Times New Roman" w:hAnsi="Times New Roman"/>
                <w:bCs/>
              </w:rPr>
              <w:t xml:space="preserve"> Franciszka Karpińskiego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genezę utworów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podmiot liryczny i adresata lirycznego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sytuację liryczną utworów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sposób kreacji</w:t>
            </w:r>
            <w:r>
              <w:rPr>
                <w:rFonts w:ascii="Times New Roman" w:hAnsi="Times New Roman"/>
              </w:rPr>
              <w:t xml:space="preserve"> podmiotu lirycznego i adresata lirycznego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opisaną w utworach relację pomiędzy człowiekiem a Bogiem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cechy modlitwy w utworach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formułować przesłanie utworów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treści symboliczne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i interpretować utwory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porównać utwory Franciszka Karpińskiego z pieśnią </w:t>
            </w:r>
            <w:r>
              <w:rPr>
                <w:rFonts w:ascii="Times New Roman" w:hAnsi="Times New Roman"/>
                <w:i/>
              </w:rPr>
              <w:t>Czego chcesz od nas, Panie</w:t>
            </w:r>
            <w:r>
              <w:rPr>
                <w:rFonts w:ascii="Times New Roman" w:hAnsi="Times New Roman"/>
              </w:rPr>
              <w:t xml:space="preserve"> Jana Kochanowskiego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konteksty i nawiązania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424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OŚWIECENIE – NAUKA O JĘZYKU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120.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Pisownia skrótów i skrótowców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 xml:space="preserve">skróty </w:t>
            </w:r>
            <w:r>
              <w:rPr>
                <w:rFonts w:ascii="Times New Roman" w:hAnsi="Times New Roman"/>
              </w:rPr>
              <w:t xml:space="preserve">i </w:t>
            </w:r>
            <w:r>
              <w:rPr>
                <w:rFonts w:ascii="Times New Roman" w:hAnsi="Times New Roman"/>
                <w:i/>
              </w:rPr>
              <w:t>skrótowce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typy </w:t>
            </w:r>
            <w:r>
              <w:rPr>
                <w:rFonts w:ascii="Times New Roman" w:hAnsi="Times New Roman"/>
              </w:rPr>
              <w:t>skrótowców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pisownię skrótowców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tworzyć odpowiednie formy poszczególnych skrótowców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posługiwać się skrótami i skrótowcami w tworzeniu tekstu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121.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Kompetencje językowe i komunikacyjne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posługiwać się nowo poznanym słownictwo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wykorzystywać </w:t>
            </w:r>
            <w:r>
              <w:rPr>
                <w:rFonts w:ascii="Times New Roman" w:hAnsi="Times New Roman"/>
              </w:rPr>
              <w:t>teorię w rozwiązywaniu zadań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poszerzyć świadomość językową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funkcjonalnie wykorzystywać wiedzę językową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sprawnie posługiwać się językiem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424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OŚWIECENIE – TWORZENIE WYPOWIEDZI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424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OŚWIECENIE – PODSUMOWANIE I POWTÓRZENIE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122. i 123.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Powtórzenie wiadomości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</w:rPr>
              <w:t>odtworzyć najważniejsze fakty, sądy i opinie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najważniejsze konteksty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wyciągać wnioski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własne stanowisko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poprawnie interpretować wymagany materiał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właściwie argumentować</w:t>
            </w:r>
          </w:p>
          <w:p w:rsidR="00431FE6" w:rsidRDefault="004424F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uogólnić, podsumować i porównać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bogate k</w:t>
            </w:r>
            <w:r>
              <w:rPr>
                <w:rFonts w:ascii="Times New Roman" w:hAnsi="Times New Roman"/>
              </w:rPr>
              <w:t>onteksty</w:t>
            </w:r>
          </w:p>
          <w:p w:rsidR="00431FE6" w:rsidRDefault="004424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formułować i rozwiązywać problemy badawcze</w:t>
            </w:r>
          </w:p>
        </w:tc>
      </w:tr>
    </w:tbl>
    <w:p w:rsidR="002D4563" w:rsidRPr="002D4563" w:rsidRDefault="002D4563" w:rsidP="002D4563">
      <w:pPr>
        <w:pStyle w:val="NormalnyWeb"/>
        <w:rPr>
          <w:rFonts w:ascii="Times" w:hAnsi="Times"/>
          <w:b/>
          <w:bCs/>
          <w:color w:val="000000"/>
          <w:sz w:val="27"/>
          <w:szCs w:val="27"/>
        </w:rPr>
      </w:pPr>
      <w:r w:rsidRPr="002D4563">
        <w:rPr>
          <w:rFonts w:ascii="Times" w:hAnsi="Times"/>
          <w:b/>
          <w:bCs/>
          <w:color w:val="000000"/>
          <w:sz w:val="27"/>
          <w:szCs w:val="27"/>
        </w:rPr>
        <w:t>Wymagania edukacyjne są dostosowywane do indywidualnych potrzeb rozwojowych i edukacyjnych oraz możliwości psychofizycznych ucznia zgodnie z wskazanymi przepisami ministra właściwego do spraw oświaty i wychowania w spr</w:t>
      </w:r>
      <w:r w:rsidRPr="002D4563">
        <w:rPr>
          <w:rFonts w:ascii="Times" w:hAnsi="Times"/>
          <w:b/>
          <w:bCs/>
          <w:color w:val="000000"/>
          <w:sz w:val="27"/>
          <w:szCs w:val="27"/>
        </w:rPr>
        <w:t>a</w:t>
      </w:r>
      <w:r w:rsidRPr="002D4563">
        <w:rPr>
          <w:rFonts w:ascii="Times" w:hAnsi="Times"/>
          <w:b/>
          <w:bCs/>
          <w:color w:val="000000"/>
          <w:sz w:val="27"/>
          <w:szCs w:val="27"/>
        </w:rPr>
        <w:t>wie oceniania, klasyfikowania i promowania uczniów i słuchaczy w szkołach publicznych: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lastRenderedPageBreak/>
        <w:t>1) posiadającego orzeczenie o potrzebie kształcenia specjalnego – na podstawie tego orzeczenia oraz ustaleń zawartych w Ind</w:t>
      </w:r>
      <w:r>
        <w:rPr>
          <w:rFonts w:ascii="Times" w:hAnsi="Times"/>
          <w:color w:val="000000"/>
          <w:sz w:val="27"/>
          <w:szCs w:val="27"/>
        </w:rPr>
        <w:t>y</w:t>
      </w:r>
      <w:r>
        <w:rPr>
          <w:rFonts w:ascii="Times" w:hAnsi="Times"/>
          <w:color w:val="000000"/>
          <w:sz w:val="27"/>
          <w:szCs w:val="27"/>
        </w:rPr>
        <w:t>widualnym Programie Edukacyjno-Terapeutycznym,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2) posiadającego orzeczenie o potrzebie indywidualnego nauczania – na podstawie tego orzeczenia,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</w:t>
      </w:r>
      <w:r>
        <w:rPr>
          <w:rFonts w:ascii="Times" w:hAnsi="Times"/>
          <w:color w:val="000000"/>
          <w:sz w:val="27"/>
          <w:szCs w:val="27"/>
        </w:rPr>
        <w:t>a</w:t>
      </w:r>
      <w:r>
        <w:rPr>
          <w:rFonts w:ascii="Times" w:hAnsi="Times"/>
          <w:color w:val="000000"/>
          <w:sz w:val="27"/>
          <w:szCs w:val="27"/>
        </w:rPr>
        <w:t>kiego dostosowania – na podstawie tej opinii,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</w:t>
      </w:r>
      <w:r>
        <w:rPr>
          <w:rFonts w:ascii="Times" w:hAnsi="Times"/>
          <w:color w:val="000000"/>
          <w:sz w:val="27"/>
          <w:szCs w:val="27"/>
        </w:rPr>
        <w:t>y</w:t>
      </w:r>
      <w:r>
        <w:rPr>
          <w:rFonts w:ascii="Times" w:hAnsi="Times"/>
          <w:color w:val="000000"/>
          <w:sz w:val="27"/>
          <w:szCs w:val="27"/>
        </w:rPr>
        <w:t>chofizycznych ucznia dokonanego przez nauczycieli i specjalistów;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5) posiadającego opinię lekarza o ograniczonych możliwościach wykonywania przez ucznia określonych ćwiczeń fizycznych na zajęciach wychowania fizycznego – na podstawie tej opinii.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Szczegółowe opisy dostosowań są ujęte w dokumentacji pomocy pedagogiczno- psychologicznej.</w:t>
      </w:r>
    </w:p>
    <w:p w:rsidR="002D4563" w:rsidRDefault="002D4563" w:rsidP="002D4563">
      <w:pPr>
        <w:pStyle w:val="NormalnyWeb"/>
        <w:rPr>
          <w:rFonts w:ascii="Times" w:hAnsi="Times"/>
          <w:b/>
          <w:bCs/>
          <w:color w:val="000000"/>
          <w:sz w:val="27"/>
          <w:szCs w:val="27"/>
        </w:rPr>
      </w:pPr>
      <w:r w:rsidRPr="002D4563">
        <w:rPr>
          <w:rFonts w:ascii="Times" w:hAnsi="Times"/>
          <w:b/>
          <w:bCs/>
          <w:color w:val="000000"/>
          <w:sz w:val="27"/>
          <w:szCs w:val="27"/>
        </w:rPr>
        <w:t xml:space="preserve">Wymagania edukacyjne zostały opracowane przez </w:t>
      </w:r>
      <w:r w:rsidR="003102EC">
        <w:rPr>
          <w:rFonts w:ascii="Times" w:hAnsi="Times"/>
          <w:b/>
          <w:bCs/>
          <w:color w:val="000000"/>
          <w:sz w:val="27"/>
          <w:szCs w:val="27"/>
        </w:rPr>
        <w:t xml:space="preserve">mgr B. </w:t>
      </w:r>
      <w:r w:rsidR="004424FE">
        <w:rPr>
          <w:rFonts w:ascii="Times" w:hAnsi="Times"/>
          <w:b/>
          <w:bCs/>
          <w:color w:val="000000"/>
          <w:sz w:val="27"/>
          <w:szCs w:val="27"/>
        </w:rPr>
        <w:t>Odrzywolską</w:t>
      </w:r>
    </w:p>
    <w:p w:rsidR="002D4563" w:rsidRDefault="002D4563" w:rsidP="002D4563">
      <w:pPr>
        <w:pStyle w:val="NormalnyWeb"/>
        <w:rPr>
          <w:rFonts w:ascii="Times" w:hAnsi="Times"/>
          <w:b/>
          <w:bCs/>
          <w:color w:val="000000"/>
          <w:sz w:val="27"/>
          <w:szCs w:val="27"/>
        </w:rPr>
      </w:pP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II. Sposoby sprawdzania osiągnięć edukacyjnych uczniów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1. W odpowiedziach pisemnych, w których poszczególne zadania są punktowane, ocena, jaką otrzymuje uczeń, jest zgodna z przyjętym rozkładem procentowym dla danej oceny tj.</w:t>
      </w:r>
    </w:p>
    <w:p w:rsidR="002D4563" w:rsidRDefault="002D4563" w:rsidP="002D4563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0 - 40% - </w:t>
      </w:r>
      <w:proofErr w:type="spellStart"/>
      <w:r>
        <w:rPr>
          <w:rFonts w:ascii="Times" w:hAnsi="Times"/>
          <w:color w:val="000000"/>
          <w:sz w:val="27"/>
          <w:szCs w:val="27"/>
        </w:rPr>
        <w:t>ndst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2D4563" w:rsidRDefault="002D4563" w:rsidP="002D4563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41 - 50% - </w:t>
      </w:r>
      <w:proofErr w:type="spellStart"/>
      <w:r>
        <w:rPr>
          <w:rFonts w:ascii="Times" w:hAnsi="Times"/>
          <w:color w:val="000000"/>
          <w:sz w:val="27"/>
          <w:szCs w:val="27"/>
        </w:rPr>
        <w:t>dop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2D4563" w:rsidRDefault="002D4563" w:rsidP="002D4563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51 - 70% - </w:t>
      </w:r>
      <w:proofErr w:type="spellStart"/>
      <w:r>
        <w:rPr>
          <w:rFonts w:ascii="Times" w:hAnsi="Times"/>
          <w:color w:val="000000"/>
          <w:sz w:val="27"/>
          <w:szCs w:val="27"/>
        </w:rPr>
        <w:t>dst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2D4563" w:rsidRDefault="002D4563" w:rsidP="002D4563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lastRenderedPageBreak/>
        <w:t xml:space="preserve">71 - 89% - </w:t>
      </w:r>
      <w:proofErr w:type="spellStart"/>
      <w:r>
        <w:rPr>
          <w:rFonts w:ascii="Times" w:hAnsi="Times"/>
          <w:color w:val="000000"/>
          <w:sz w:val="27"/>
          <w:szCs w:val="27"/>
        </w:rPr>
        <w:t>db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2D4563" w:rsidRDefault="002D4563" w:rsidP="002D4563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90 - 98% - </w:t>
      </w:r>
      <w:proofErr w:type="spellStart"/>
      <w:r>
        <w:rPr>
          <w:rFonts w:ascii="Times" w:hAnsi="Times"/>
          <w:color w:val="000000"/>
          <w:sz w:val="27"/>
          <w:szCs w:val="27"/>
        </w:rPr>
        <w:t>bdb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2D4563" w:rsidRDefault="002D4563" w:rsidP="002D4563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99 -100% - cel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2. Ocenom bieżącym nadaje się następujące wagi:</w:t>
      </w:r>
    </w:p>
    <w:p w:rsidR="002D4563" w:rsidRP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 xml:space="preserve">-wypracowania o charakterze maturalnym, testy syntetyzujące wiedzę i </w:t>
      </w:r>
      <w:proofErr w:type="spellStart"/>
      <w:r w:rsidRPr="002D4563">
        <w:rPr>
          <w:rFonts w:ascii="Times" w:hAnsi="Times"/>
          <w:color w:val="000000"/>
          <w:sz w:val="27"/>
          <w:szCs w:val="27"/>
        </w:rPr>
        <w:t>umiejętnościdotyczące</w:t>
      </w:r>
      <w:proofErr w:type="spellEnd"/>
      <w:r w:rsidRPr="002D4563">
        <w:rPr>
          <w:rFonts w:ascii="Times" w:hAnsi="Times"/>
          <w:color w:val="000000"/>
          <w:sz w:val="27"/>
          <w:szCs w:val="27"/>
        </w:rPr>
        <w:t xml:space="preserve"> co najmniej dwóch epok litera</w:t>
      </w:r>
      <w:r w:rsidRPr="002D4563">
        <w:rPr>
          <w:rFonts w:ascii="Times" w:hAnsi="Times"/>
          <w:color w:val="000000"/>
          <w:sz w:val="27"/>
          <w:szCs w:val="27"/>
        </w:rPr>
        <w:t>c</w:t>
      </w:r>
      <w:r w:rsidRPr="002D4563">
        <w:rPr>
          <w:rFonts w:ascii="Times" w:hAnsi="Times"/>
          <w:color w:val="000000"/>
          <w:sz w:val="27"/>
          <w:szCs w:val="27"/>
        </w:rPr>
        <w:t>kich: 3</w:t>
      </w:r>
    </w:p>
    <w:p w:rsidR="002D4563" w:rsidRP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 xml:space="preserve">-sprawdziany </w:t>
      </w:r>
      <w:proofErr w:type="spellStart"/>
      <w:r w:rsidRPr="002D4563">
        <w:rPr>
          <w:rFonts w:ascii="Times" w:hAnsi="Times"/>
          <w:color w:val="000000"/>
          <w:sz w:val="27"/>
          <w:szCs w:val="27"/>
        </w:rPr>
        <w:t>dotyczące:znajomości</w:t>
      </w:r>
      <w:proofErr w:type="spellEnd"/>
      <w:r w:rsidRPr="002D4563">
        <w:rPr>
          <w:rFonts w:ascii="Times" w:hAnsi="Times"/>
          <w:color w:val="000000"/>
          <w:sz w:val="27"/>
          <w:szCs w:val="27"/>
        </w:rPr>
        <w:t xml:space="preserve"> lektur, wiedzy o epoce oraz sprawdzające </w:t>
      </w:r>
      <w:proofErr w:type="spellStart"/>
      <w:r w:rsidRPr="002D4563">
        <w:rPr>
          <w:rFonts w:ascii="Times" w:hAnsi="Times"/>
          <w:color w:val="000000"/>
          <w:sz w:val="27"/>
          <w:szCs w:val="27"/>
        </w:rPr>
        <w:t>kompetencjejęzykowe</w:t>
      </w:r>
      <w:proofErr w:type="spellEnd"/>
      <w:r w:rsidRPr="002D4563">
        <w:rPr>
          <w:rFonts w:ascii="Times" w:hAnsi="Times"/>
          <w:color w:val="000000"/>
          <w:sz w:val="27"/>
          <w:szCs w:val="27"/>
        </w:rPr>
        <w:t xml:space="preserve"> i literackie</w:t>
      </w:r>
      <w:r>
        <w:rPr>
          <w:rFonts w:ascii="Times" w:hAnsi="Times"/>
          <w:color w:val="000000"/>
          <w:sz w:val="27"/>
          <w:szCs w:val="27"/>
        </w:rPr>
        <w:t>:</w:t>
      </w:r>
      <w:r w:rsidRPr="002D4563">
        <w:rPr>
          <w:rFonts w:ascii="Times" w:hAnsi="Times"/>
          <w:color w:val="000000"/>
          <w:sz w:val="27"/>
          <w:szCs w:val="27"/>
        </w:rPr>
        <w:t xml:space="preserve"> 3</w:t>
      </w:r>
    </w:p>
    <w:p w:rsidR="002D4563" w:rsidRP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>-</w:t>
      </w:r>
      <w:r>
        <w:rPr>
          <w:rFonts w:ascii="Times" w:hAnsi="Times"/>
          <w:color w:val="000000"/>
          <w:sz w:val="27"/>
          <w:szCs w:val="27"/>
        </w:rPr>
        <w:t xml:space="preserve"> krótkie formy pisemne</w:t>
      </w:r>
      <w:r w:rsidRPr="002D4563">
        <w:rPr>
          <w:rFonts w:ascii="Times" w:hAnsi="Times"/>
          <w:color w:val="000000"/>
          <w:sz w:val="27"/>
          <w:szCs w:val="27"/>
        </w:rPr>
        <w:t>, wypowiedzi ustne, prezentacje, referaty, inne prace dodatkowe: 2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>-prace domowe, aktywność, recytacja: 1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2D4563" w:rsidRPr="00AF64A4" w:rsidTr="00834263">
        <w:tc>
          <w:tcPr>
            <w:tcW w:w="1842" w:type="dxa"/>
          </w:tcPr>
          <w:p w:rsidR="002D4563" w:rsidRPr="00AF64A4" w:rsidRDefault="002D4563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Średnia ważona</w:t>
            </w:r>
            <w:r w:rsidRPr="00AF64A4">
              <w:rPr>
                <w:rFonts w:ascii="Times New Roman" w:hAnsi="Times New Roman"/>
              </w:rPr>
              <w:tab/>
            </w:r>
          </w:p>
        </w:tc>
        <w:tc>
          <w:tcPr>
            <w:tcW w:w="2552" w:type="dxa"/>
          </w:tcPr>
          <w:p w:rsidR="002D4563" w:rsidRPr="00AF64A4" w:rsidRDefault="002D4563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Ocena śródroczna/roczna</w:t>
            </w:r>
          </w:p>
        </w:tc>
      </w:tr>
      <w:tr w:rsidR="002D4563" w:rsidRPr="00AF64A4" w:rsidTr="00834263">
        <w:tc>
          <w:tcPr>
            <w:tcW w:w="1842" w:type="dxa"/>
          </w:tcPr>
          <w:p w:rsidR="002D4563" w:rsidRPr="00AF64A4" w:rsidRDefault="002D4563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0 – 1,74</w:t>
            </w:r>
          </w:p>
        </w:tc>
        <w:tc>
          <w:tcPr>
            <w:tcW w:w="2552" w:type="dxa"/>
          </w:tcPr>
          <w:p w:rsidR="002D4563" w:rsidRPr="00AF64A4" w:rsidRDefault="002D4563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niedostateczny</w:t>
            </w:r>
          </w:p>
        </w:tc>
      </w:tr>
      <w:tr w:rsidR="002D4563" w:rsidRPr="00AF64A4" w:rsidTr="00834263">
        <w:tc>
          <w:tcPr>
            <w:tcW w:w="1842" w:type="dxa"/>
          </w:tcPr>
          <w:p w:rsidR="002D4563" w:rsidRPr="00AF64A4" w:rsidRDefault="002D4563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1,75 – 2,50</w:t>
            </w:r>
          </w:p>
        </w:tc>
        <w:tc>
          <w:tcPr>
            <w:tcW w:w="2552" w:type="dxa"/>
          </w:tcPr>
          <w:p w:rsidR="002D4563" w:rsidRPr="00AF64A4" w:rsidRDefault="002D4563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dopuszczający</w:t>
            </w:r>
          </w:p>
        </w:tc>
      </w:tr>
      <w:tr w:rsidR="002D4563" w:rsidRPr="00AF64A4" w:rsidTr="00834263">
        <w:tc>
          <w:tcPr>
            <w:tcW w:w="1842" w:type="dxa"/>
          </w:tcPr>
          <w:p w:rsidR="002D4563" w:rsidRPr="00AF64A4" w:rsidRDefault="002D4563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2,51 – 3,50</w:t>
            </w:r>
          </w:p>
        </w:tc>
        <w:tc>
          <w:tcPr>
            <w:tcW w:w="2552" w:type="dxa"/>
          </w:tcPr>
          <w:p w:rsidR="002D4563" w:rsidRPr="00AF64A4" w:rsidRDefault="002D4563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dostateczny</w:t>
            </w:r>
          </w:p>
        </w:tc>
      </w:tr>
      <w:tr w:rsidR="002D4563" w:rsidRPr="00AF64A4" w:rsidTr="00834263">
        <w:tc>
          <w:tcPr>
            <w:tcW w:w="1842" w:type="dxa"/>
          </w:tcPr>
          <w:p w:rsidR="002D4563" w:rsidRPr="00AF64A4" w:rsidRDefault="002D4563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3,51 – 4,50</w:t>
            </w:r>
          </w:p>
        </w:tc>
        <w:tc>
          <w:tcPr>
            <w:tcW w:w="2552" w:type="dxa"/>
          </w:tcPr>
          <w:p w:rsidR="002D4563" w:rsidRPr="00AF64A4" w:rsidRDefault="002D4563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dobry</w:t>
            </w:r>
          </w:p>
        </w:tc>
      </w:tr>
      <w:tr w:rsidR="002D4563" w:rsidRPr="00AF64A4" w:rsidTr="00834263">
        <w:tc>
          <w:tcPr>
            <w:tcW w:w="1842" w:type="dxa"/>
          </w:tcPr>
          <w:p w:rsidR="002D4563" w:rsidRPr="00AF64A4" w:rsidRDefault="002D4563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4,51 – 5,50</w:t>
            </w:r>
          </w:p>
        </w:tc>
        <w:tc>
          <w:tcPr>
            <w:tcW w:w="2552" w:type="dxa"/>
          </w:tcPr>
          <w:p w:rsidR="002D4563" w:rsidRPr="00AF64A4" w:rsidRDefault="002D4563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bardzo dobry</w:t>
            </w:r>
          </w:p>
        </w:tc>
      </w:tr>
      <w:tr w:rsidR="002D4563" w:rsidRPr="00AF64A4" w:rsidTr="00834263">
        <w:tc>
          <w:tcPr>
            <w:tcW w:w="1842" w:type="dxa"/>
          </w:tcPr>
          <w:p w:rsidR="002D4563" w:rsidRPr="00AF64A4" w:rsidRDefault="002D4563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lastRenderedPageBreak/>
              <w:t>5,51 – 6</w:t>
            </w:r>
          </w:p>
        </w:tc>
        <w:tc>
          <w:tcPr>
            <w:tcW w:w="2552" w:type="dxa"/>
          </w:tcPr>
          <w:p w:rsidR="002D4563" w:rsidRPr="00AF64A4" w:rsidRDefault="002D4563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c</w:t>
            </w:r>
            <w:r w:rsidRPr="00AF64A4">
              <w:rPr>
                <w:rFonts w:ascii="Times New Roman" w:hAnsi="Times New Roman"/>
              </w:rPr>
              <w:t>elujący</w:t>
            </w:r>
          </w:p>
        </w:tc>
      </w:tr>
    </w:tbl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Ocena roczna, wynikająca ze średniej ważonej, jest oceną minimalną. Nauczyciel, biorąc pod uwagę stopień opanowania mat</w:t>
      </w:r>
      <w:r>
        <w:rPr>
          <w:rFonts w:ascii="Times" w:hAnsi="Times"/>
          <w:color w:val="000000"/>
          <w:sz w:val="27"/>
          <w:szCs w:val="27"/>
        </w:rPr>
        <w:t>e</w:t>
      </w:r>
      <w:r>
        <w:rPr>
          <w:rFonts w:ascii="Times" w:hAnsi="Times"/>
          <w:color w:val="000000"/>
          <w:sz w:val="27"/>
          <w:szCs w:val="27"/>
        </w:rPr>
        <w:t>riału, ma prawo do ustalenia oceny rocznej o jeden stopień wyższej.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5. </w:t>
      </w:r>
      <w:r w:rsidRPr="003342AC">
        <w:rPr>
          <w:rFonts w:ascii="Times" w:hAnsi="Times"/>
          <w:color w:val="000000"/>
          <w:sz w:val="27"/>
          <w:szCs w:val="27"/>
        </w:rPr>
        <w:t>Narzędzia do bieżącej kontroli wyników nauczania: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-sprawdzian pisemny (90 min.)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-wypracowanie o charakterze pracy maturalnej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-test (45 min.)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</w:t>
      </w:r>
      <w:r>
        <w:rPr>
          <w:rFonts w:ascii="Times" w:hAnsi="Times"/>
          <w:color w:val="000000"/>
          <w:sz w:val="27"/>
          <w:szCs w:val="27"/>
        </w:rPr>
        <w:t>krótka forma pisemna</w:t>
      </w:r>
      <w:r w:rsidRPr="003342AC">
        <w:rPr>
          <w:rFonts w:ascii="Times" w:hAnsi="Times"/>
          <w:color w:val="000000"/>
          <w:sz w:val="27"/>
          <w:szCs w:val="27"/>
        </w:rPr>
        <w:t xml:space="preserve"> obejmująca wiedzę z trzech ostatnich lekcji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-praca z tekstem (rozumienie czytanego tekstu)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-praca domowa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-odpowiedź ustna, sprawdzająca bieżące wiadomości, o charakterze wypowiedzi maturalnej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-recytacja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-referat, prezentacja, projekt</w:t>
      </w:r>
    </w:p>
    <w:p w:rsid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-ocena aktywności w czasie lekcji</w:t>
      </w:r>
      <w:r>
        <w:rPr>
          <w:rFonts w:ascii="Times" w:hAnsi="Times"/>
          <w:color w:val="000000"/>
          <w:sz w:val="27"/>
          <w:szCs w:val="27"/>
        </w:rPr>
        <w:t>.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Dodatkowe oceny uczeń może uzyskać za udział w: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lastRenderedPageBreak/>
        <w:t>-Olimpiadzie Literatury i Języka Polskieg</w:t>
      </w:r>
      <w:r>
        <w:rPr>
          <w:rFonts w:ascii="Times" w:hAnsi="Times"/>
          <w:color w:val="000000"/>
          <w:sz w:val="27"/>
          <w:szCs w:val="27"/>
        </w:rPr>
        <w:t>o – konkursach przedmiotowych</w:t>
      </w:r>
    </w:p>
    <w:p w:rsid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 przedsięwzięciach kulturalnych</w:t>
      </w:r>
    </w:p>
    <w:p w:rsid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6. </w:t>
      </w:r>
      <w:r w:rsidRPr="003342AC">
        <w:rPr>
          <w:rFonts w:ascii="Times" w:hAnsi="Times"/>
          <w:color w:val="000000"/>
          <w:sz w:val="27"/>
          <w:szCs w:val="27"/>
        </w:rPr>
        <w:t xml:space="preserve">W przypadku usprawiedliwionej nieobecności uczeń ma prawo do uzgodnienia </w:t>
      </w:r>
      <w:proofErr w:type="spellStart"/>
      <w:r w:rsidRPr="003342AC">
        <w:rPr>
          <w:rFonts w:ascii="Times" w:hAnsi="Times"/>
          <w:color w:val="000000"/>
          <w:sz w:val="27"/>
          <w:szCs w:val="27"/>
        </w:rPr>
        <w:t>znauczycielem</w:t>
      </w:r>
      <w:proofErr w:type="spellEnd"/>
      <w:r w:rsidRPr="003342AC">
        <w:rPr>
          <w:rFonts w:ascii="Times" w:hAnsi="Times"/>
          <w:color w:val="000000"/>
          <w:sz w:val="27"/>
          <w:szCs w:val="27"/>
        </w:rPr>
        <w:t xml:space="preserve"> terminu uzupełnienia braków i zaliczenia sprawdzianów, których z </w:t>
      </w:r>
      <w:proofErr w:type="spellStart"/>
      <w:r w:rsidRPr="003342AC">
        <w:rPr>
          <w:rFonts w:ascii="Times" w:hAnsi="Times"/>
          <w:color w:val="000000"/>
          <w:sz w:val="27"/>
          <w:szCs w:val="27"/>
        </w:rPr>
        <w:t>powoduabsencji</w:t>
      </w:r>
      <w:proofErr w:type="spellEnd"/>
      <w:r w:rsidRPr="003342AC">
        <w:rPr>
          <w:rFonts w:ascii="Times" w:hAnsi="Times"/>
          <w:color w:val="000000"/>
          <w:sz w:val="27"/>
          <w:szCs w:val="27"/>
        </w:rPr>
        <w:t xml:space="preserve"> nie napisał. </w:t>
      </w:r>
      <w:r>
        <w:rPr>
          <w:rFonts w:ascii="Times" w:hAnsi="Times"/>
          <w:color w:val="000000"/>
          <w:sz w:val="27"/>
          <w:szCs w:val="27"/>
        </w:rPr>
        <w:t xml:space="preserve">Termin uzupełnienia braków to 7 dni od momentu pojawienia się w szkole. </w:t>
      </w:r>
    </w:p>
    <w:p w:rsid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7. Uczeń ma obowiązek uzupełnić brakujące zadanie do 3 dni od momentu stwierdzenia takiego braku. </w:t>
      </w:r>
    </w:p>
    <w:p w:rsid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8. Uczeń ma prawo do poprawy oceny w przeciągu tygodnia od momentu oddania przez nauczyciela sprawdzianu. </w:t>
      </w:r>
    </w:p>
    <w:p w:rsidR="003342AC" w:rsidRDefault="003342AC" w:rsidP="003342AC">
      <w:pPr>
        <w:rPr>
          <w:rFonts w:ascii="Times New Roman" w:hAnsi="Times New Roman"/>
          <w:sz w:val="28"/>
          <w:szCs w:val="28"/>
        </w:rPr>
      </w:pPr>
      <w:r>
        <w:rPr>
          <w:rFonts w:ascii="Times" w:hAnsi="Times"/>
          <w:color w:val="000000"/>
          <w:sz w:val="27"/>
          <w:szCs w:val="27"/>
        </w:rPr>
        <w:t xml:space="preserve">9. </w:t>
      </w:r>
      <w:r w:rsidRPr="003342AC">
        <w:rPr>
          <w:rFonts w:ascii="Times New Roman" w:hAnsi="Times New Roman"/>
          <w:sz w:val="28"/>
          <w:szCs w:val="28"/>
        </w:rPr>
        <w:t xml:space="preserve">W </w:t>
      </w:r>
      <w:r>
        <w:rPr>
          <w:rFonts w:ascii="Times New Roman" w:hAnsi="Times New Roman"/>
          <w:sz w:val="28"/>
          <w:szCs w:val="28"/>
        </w:rPr>
        <w:t>sytuacjach</w:t>
      </w:r>
      <w:r w:rsidRPr="003342AC">
        <w:rPr>
          <w:rFonts w:ascii="Times New Roman" w:hAnsi="Times New Roman"/>
          <w:sz w:val="28"/>
          <w:szCs w:val="28"/>
        </w:rPr>
        <w:t xml:space="preserve"> szczególnych </w:t>
      </w:r>
      <w:r>
        <w:rPr>
          <w:rFonts w:ascii="Times New Roman" w:hAnsi="Times New Roman"/>
          <w:sz w:val="28"/>
          <w:szCs w:val="28"/>
        </w:rPr>
        <w:t xml:space="preserve">wszystkie </w:t>
      </w:r>
      <w:r w:rsidR="00545A86">
        <w:rPr>
          <w:rFonts w:ascii="Times New Roman" w:hAnsi="Times New Roman"/>
          <w:sz w:val="28"/>
          <w:szCs w:val="28"/>
        </w:rPr>
        <w:t xml:space="preserve">wskazane wyżej terminy i formy </w:t>
      </w:r>
      <w:r>
        <w:rPr>
          <w:rFonts w:ascii="Times New Roman" w:hAnsi="Times New Roman"/>
          <w:sz w:val="28"/>
          <w:szCs w:val="28"/>
        </w:rPr>
        <w:t xml:space="preserve">ustalane są </w:t>
      </w:r>
      <w:r w:rsidRPr="003342AC">
        <w:rPr>
          <w:rFonts w:ascii="Times New Roman" w:hAnsi="Times New Roman"/>
          <w:sz w:val="28"/>
          <w:szCs w:val="28"/>
        </w:rPr>
        <w:t xml:space="preserve">indywidualnie przez nauczyciela. </w:t>
      </w:r>
    </w:p>
    <w:p w:rsidR="00545A86" w:rsidRDefault="00545A86" w:rsidP="003342AC">
      <w:r>
        <w:rPr>
          <w:rFonts w:ascii="Times New Roman" w:hAnsi="Times New Roman"/>
          <w:sz w:val="28"/>
          <w:szCs w:val="28"/>
        </w:rPr>
        <w:t xml:space="preserve">10. Uczeń ma prawo zgłosić nieprzygotowanie do lekcji – obowiązują zasady zapisane w Statucie szkoły. 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</w:p>
    <w:p w:rsidR="00431FE6" w:rsidRDefault="00431FE6" w:rsidP="002D4563">
      <w:pPr>
        <w:jc w:val="right"/>
        <w:rPr>
          <w:rFonts w:ascii="Times New Roman" w:hAnsi="Times New Roman"/>
        </w:rPr>
      </w:pPr>
    </w:p>
    <w:sectPr w:rsidR="00431FE6" w:rsidSect="00137AF0">
      <w:pgSz w:w="16838" w:h="11906" w:orient="landscape"/>
      <w:pgMar w:top="708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autoHyphenation/>
  <w:hyphenationZone w:val="425"/>
  <w:characterSpacingControl w:val="doNotCompress"/>
  <w:compat/>
  <w:rsids>
    <w:rsidRoot w:val="00431FE6"/>
    <w:rsid w:val="000C2B54"/>
    <w:rsid w:val="00137AF0"/>
    <w:rsid w:val="002D4563"/>
    <w:rsid w:val="002F2EC1"/>
    <w:rsid w:val="003102EC"/>
    <w:rsid w:val="003342AC"/>
    <w:rsid w:val="00431FE6"/>
    <w:rsid w:val="004424FE"/>
    <w:rsid w:val="00545A86"/>
    <w:rsid w:val="00554BA7"/>
    <w:rsid w:val="00704897"/>
    <w:rsid w:val="007B453F"/>
    <w:rsid w:val="0096592F"/>
    <w:rsid w:val="00B066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680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semiHidden/>
    <w:qFormat/>
    <w:rsid w:val="008B2927"/>
    <w:rPr>
      <w:sz w:val="20"/>
      <w:szCs w:val="20"/>
    </w:rPr>
  </w:style>
  <w:style w:type="character" w:customStyle="1" w:styleId="Znakiprzypiswkocowych">
    <w:name w:val="Znaki przypisów końcowych"/>
    <w:uiPriority w:val="99"/>
    <w:semiHidden/>
    <w:unhideWhenUsed/>
    <w:qFormat/>
    <w:rsid w:val="008B2927"/>
    <w:rPr>
      <w:vertAlign w:val="superscript"/>
    </w:rPr>
  </w:style>
  <w:style w:type="character" w:styleId="Odwoanieprzypisukocowego">
    <w:name w:val="endnote reference"/>
    <w:rsid w:val="00137AF0"/>
    <w:rPr>
      <w:vertAlign w:val="superscript"/>
    </w:rPr>
  </w:style>
  <w:style w:type="character" w:customStyle="1" w:styleId="NagwekZnak">
    <w:name w:val="Nagłówek Znak"/>
    <w:link w:val="Nagwek"/>
    <w:uiPriority w:val="99"/>
    <w:qFormat/>
    <w:rsid w:val="008164C3"/>
    <w:rPr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qFormat/>
    <w:rsid w:val="008164C3"/>
    <w:rPr>
      <w:sz w:val="22"/>
      <w:szCs w:val="22"/>
      <w:lang w:eastAsia="en-US"/>
    </w:rPr>
  </w:style>
  <w:style w:type="character" w:styleId="Pogrubienie">
    <w:name w:val="Strong"/>
    <w:basedOn w:val="Domylnaczcionkaakapitu"/>
    <w:qFormat/>
    <w:rsid w:val="00137AF0"/>
    <w:rPr>
      <w:b/>
      <w:b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164C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137AF0"/>
    <w:pPr>
      <w:spacing w:after="140"/>
    </w:pPr>
  </w:style>
  <w:style w:type="paragraph" w:styleId="Lista">
    <w:name w:val="List"/>
    <w:basedOn w:val="Tekstpodstawowy"/>
    <w:rsid w:val="00137AF0"/>
    <w:rPr>
      <w:rFonts w:cs="Arial"/>
    </w:rPr>
  </w:style>
  <w:style w:type="paragraph" w:styleId="Legenda">
    <w:name w:val="caption"/>
    <w:basedOn w:val="Normalny"/>
    <w:qFormat/>
    <w:rsid w:val="00137AF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37AF0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572CB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2927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137AF0"/>
  </w:style>
  <w:style w:type="paragraph" w:styleId="Stopka">
    <w:name w:val="footer"/>
    <w:basedOn w:val="Normalny"/>
    <w:link w:val="StopkaZnak"/>
    <w:uiPriority w:val="99"/>
    <w:unhideWhenUsed/>
    <w:rsid w:val="008164C3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39"/>
    <w:rsid w:val="00B42D1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2D456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4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7256</Words>
  <Characters>43540</Characters>
  <Application>Microsoft Office Word</Application>
  <DocSecurity>0</DocSecurity>
  <Lines>362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Lotterhoff</dc:creator>
  <cp:lastModifiedBy>ILO</cp:lastModifiedBy>
  <cp:revision>2</cp:revision>
  <cp:lastPrinted>2025-09-01T10:46:00Z</cp:lastPrinted>
  <dcterms:created xsi:type="dcterms:W3CDTF">2025-09-02T09:25:00Z</dcterms:created>
  <dcterms:modified xsi:type="dcterms:W3CDTF">2025-09-02T09:25:00Z</dcterms:modified>
  <dc:language>pl-PL</dc:language>
</cp:coreProperties>
</file>